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920" w:rsidRDefault="00752920" w:rsidP="00437C15">
      <w:pPr>
        <w:jc w:val="center"/>
        <w:rPr>
          <w:b/>
          <w:sz w:val="22"/>
          <w:szCs w:val="22"/>
        </w:rPr>
      </w:pPr>
      <w:r>
        <w:rPr>
          <w:b/>
          <w:sz w:val="22"/>
          <w:szCs w:val="22"/>
        </w:rPr>
        <w:t>Kup   község  Önkormányzat Képviselő-testületének 12/</w:t>
      </w:r>
      <w:r w:rsidRPr="00293707">
        <w:rPr>
          <w:b/>
          <w:sz w:val="22"/>
          <w:szCs w:val="22"/>
        </w:rPr>
        <w:t xml:space="preserve">2013. </w:t>
      </w:r>
      <w:r>
        <w:rPr>
          <w:b/>
          <w:sz w:val="22"/>
          <w:szCs w:val="22"/>
        </w:rPr>
        <w:t xml:space="preserve">(XII.20.) </w:t>
      </w:r>
      <w:r w:rsidRPr="00293707">
        <w:rPr>
          <w:b/>
          <w:sz w:val="22"/>
          <w:szCs w:val="22"/>
        </w:rPr>
        <w:t xml:space="preserve"> </w:t>
      </w:r>
      <w:r>
        <w:rPr>
          <w:b/>
          <w:sz w:val="22"/>
          <w:szCs w:val="22"/>
        </w:rPr>
        <w:t xml:space="preserve">önkormányzati rendelete </w:t>
      </w:r>
    </w:p>
    <w:p w:rsidR="00752920" w:rsidRPr="00293707" w:rsidRDefault="00752920" w:rsidP="00437C15">
      <w:pPr>
        <w:jc w:val="center"/>
        <w:rPr>
          <w:b/>
          <w:sz w:val="22"/>
          <w:szCs w:val="22"/>
        </w:rPr>
      </w:pPr>
      <w:r>
        <w:rPr>
          <w:b/>
          <w:sz w:val="22"/>
          <w:szCs w:val="22"/>
        </w:rPr>
        <w:t>az egyes szociális ellátások helyi szabályairól szóló 10/2004. (VI.09.) önkormányzati rendelet és az egyes gyermekvédelmi ellátások helyi szabályairól szóló 9/2004. (VI.09.) önkormányzati rendeletek módosításáról</w:t>
      </w:r>
    </w:p>
    <w:p w:rsidR="00752920" w:rsidRDefault="00752920" w:rsidP="00437C15">
      <w:pPr>
        <w:rPr>
          <w:sz w:val="22"/>
          <w:szCs w:val="22"/>
        </w:rPr>
      </w:pPr>
    </w:p>
    <w:p w:rsidR="00752920" w:rsidRPr="00293707" w:rsidRDefault="00752920" w:rsidP="00437C15">
      <w:pPr>
        <w:rPr>
          <w:sz w:val="22"/>
          <w:szCs w:val="22"/>
        </w:rPr>
      </w:pPr>
    </w:p>
    <w:p w:rsidR="00752920" w:rsidRDefault="00752920" w:rsidP="00437C15">
      <w:pPr>
        <w:rPr>
          <w:b/>
          <w:sz w:val="22"/>
          <w:szCs w:val="22"/>
        </w:rPr>
      </w:pPr>
    </w:p>
    <w:p w:rsidR="00752920" w:rsidRDefault="00752920" w:rsidP="00437C15">
      <w:pPr>
        <w:pStyle w:val="BodyText"/>
        <w:rPr>
          <w:b w:val="0"/>
          <w:szCs w:val="24"/>
        </w:rPr>
      </w:pPr>
      <w:r>
        <w:rPr>
          <w:b w:val="0"/>
          <w:szCs w:val="24"/>
        </w:rPr>
        <w:t xml:space="preserve">Kup </w:t>
      </w:r>
      <w:r w:rsidRPr="007974C5">
        <w:rPr>
          <w:b w:val="0"/>
          <w:szCs w:val="24"/>
        </w:rPr>
        <w:t xml:space="preserve"> község Önkormányzat Képviselő-testülete a szociális igazgatásról és szociális ellátásokról szóló 1993. évi III. törvény (továbbiakban Szt.) 1. §.  (2) bekezdésében</w:t>
      </w:r>
      <w:r>
        <w:rPr>
          <w:b w:val="0"/>
          <w:szCs w:val="24"/>
        </w:rPr>
        <w:t>, 10. §. (1) bekezdésében, 26. §-ában, 32.§. (3) bekezdésében 132.§ (3) bekezdés g) pontjában, a gyermekek védelméről és a gyámügyi igazgatásról szóló 1997. évi XXXI. törvény 18. § (1) bekezdés b) pontjában, 18. § (2) bekezdésében , Magyarország helyi önkormányzatairól szóló 2011. évi CLXXXIX. törvény 41.§ (4) bekezdésében, a közigazgatási hatósági eljárás és szolgáltatás általános szabályairól szóló 2004. évi CXL. törvény 19. §. (2) bekezdésében kapott felhatalmazás alapján, az Alaptörvény 32. cikk (1) bekezdés a)pontjában, 33. cikk (1) bekezdésében,  Magyarország helyi önkormányzatairól szóló 2011. évi CLXXXIX. törvény 13. §. (1) bekezdés 8. pontjában, 23. §. (5) bekezdés 11. pontjában, valamint az Szt. 25.§. (2) bekezdés bb) pontjában és a 140/R. §-ában  meghatározott feladatkörében eljárva a következőket rendeli el:</w:t>
      </w:r>
    </w:p>
    <w:p w:rsidR="00752920" w:rsidRDefault="00752920" w:rsidP="00437C15">
      <w:pPr>
        <w:pStyle w:val="BodyText"/>
        <w:rPr>
          <w:b w:val="0"/>
          <w:szCs w:val="24"/>
        </w:rPr>
      </w:pPr>
    </w:p>
    <w:p w:rsidR="00752920" w:rsidRPr="00E01C43" w:rsidRDefault="00752920" w:rsidP="00437C15">
      <w:pPr>
        <w:pStyle w:val="BodyText"/>
        <w:jc w:val="center"/>
        <w:rPr>
          <w:szCs w:val="24"/>
        </w:rPr>
      </w:pPr>
      <w:r w:rsidRPr="00E01C43">
        <w:rPr>
          <w:szCs w:val="24"/>
        </w:rPr>
        <w:t>1.§.</w:t>
      </w:r>
    </w:p>
    <w:p w:rsidR="00752920" w:rsidRDefault="00752920" w:rsidP="00437C15">
      <w:pPr>
        <w:pStyle w:val="BodyText"/>
        <w:rPr>
          <w:b w:val="0"/>
          <w:szCs w:val="24"/>
        </w:rPr>
      </w:pPr>
      <w:r>
        <w:rPr>
          <w:b w:val="0"/>
          <w:szCs w:val="24"/>
        </w:rPr>
        <w:t xml:space="preserve">Az egyes gyermekvédelmi ellátások helyi szabályairól szóló 9/2004. (VI.09.) önkormányzati rendelet 2013. december 31-én hatályát veszti. </w:t>
      </w:r>
    </w:p>
    <w:p w:rsidR="00752920" w:rsidRDefault="00752920" w:rsidP="00437C15">
      <w:pPr>
        <w:pStyle w:val="BodyText"/>
        <w:rPr>
          <w:b w:val="0"/>
          <w:szCs w:val="24"/>
        </w:rPr>
      </w:pPr>
    </w:p>
    <w:p w:rsidR="00752920" w:rsidRPr="00E01C43" w:rsidRDefault="00752920" w:rsidP="00437C15">
      <w:pPr>
        <w:pStyle w:val="BodyText"/>
        <w:jc w:val="center"/>
        <w:rPr>
          <w:szCs w:val="24"/>
        </w:rPr>
      </w:pPr>
      <w:r w:rsidRPr="00E01C43">
        <w:rPr>
          <w:szCs w:val="24"/>
        </w:rPr>
        <w:t xml:space="preserve">Az egyes szociális ellátások helyi szabályairól szóló </w:t>
      </w:r>
      <w:r>
        <w:rPr>
          <w:szCs w:val="24"/>
        </w:rPr>
        <w:t>10</w:t>
      </w:r>
      <w:r w:rsidRPr="00E01C43">
        <w:rPr>
          <w:szCs w:val="24"/>
        </w:rPr>
        <w:t>/2004. (VI.0</w:t>
      </w:r>
      <w:r>
        <w:rPr>
          <w:szCs w:val="24"/>
        </w:rPr>
        <w:t>9</w:t>
      </w:r>
      <w:r w:rsidRPr="00E01C43">
        <w:rPr>
          <w:szCs w:val="24"/>
        </w:rPr>
        <w:t>.) önkormányzati rendelet módosítása</w:t>
      </w:r>
    </w:p>
    <w:p w:rsidR="00752920" w:rsidRPr="00E01C43" w:rsidRDefault="00752920" w:rsidP="00437C15">
      <w:pPr>
        <w:pStyle w:val="BodyText"/>
        <w:jc w:val="center"/>
        <w:rPr>
          <w:szCs w:val="24"/>
        </w:rPr>
      </w:pPr>
      <w:r w:rsidRPr="00E01C43">
        <w:rPr>
          <w:szCs w:val="24"/>
        </w:rPr>
        <w:t>2.§.</w:t>
      </w:r>
    </w:p>
    <w:p w:rsidR="00752920" w:rsidRDefault="00752920" w:rsidP="00437C15">
      <w:pPr>
        <w:pStyle w:val="BodyText"/>
        <w:rPr>
          <w:b w:val="0"/>
          <w:szCs w:val="24"/>
        </w:rPr>
      </w:pPr>
      <w:r w:rsidRPr="00E01C43">
        <w:rPr>
          <w:szCs w:val="24"/>
        </w:rPr>
        <w:t>(1)</w:t>
      </w:r>
      <w:r>
        <w:rPr>
          <w:b w:val="0"/>
          <w:szCs w:val="24"/>
        </w:rPr>
        <w:t>A rendelet 3.§. (1) bekezdéséből az „időskorúak járadéka” kifejezés törölve.</w:t>
      </w:r>
    </w:p>
    <w:p w:rsidR="00752920" w:rsidRDefault="00752920" w:rsidP="00437C15">
      <w:pPr>
        <w:pStyle w:val="BodyText"/>
        <w:rPr>
          <w:b w:val="0"/>
          <w:szCs w:val="24"/>
        </w:rPr>
      </w:pPr>
    </w:p>
    <w:p w:rsidR="00752920" w:rsidRDefault="00752920" w:rsidP="00437C15">
      <w:pPr>
        <w:pStyle w:val="BodyText"/>
        <w:rPr>
          <w:b w:val="0"/>
          <w:szCs w:val="24"/>
        </w:rPr>
      </w:pPr>
      <w:r w:rsidRPr="00E01C43">
        <w:rPr>
          <w:szCs w:val="24"/>
        </w:rPr>
        <w:t>(2)</w:t>
      </w:r>
      <w:r>
        <w:rPr>
          <w:b w:val="0"/>
          <w:szCs w:val="24"/>
        </w:rPr>
        <w:t xml:space="preserve"> A rendelet 3.§. (1)-(2) bekezdés helyébe a következő rendelkezés lép:</w:t>
      </w:r>
    </w:p>
    <w:p w:rsidR="00752920" w:rsidRDefault="00752920" w:rsidP="00437C15">
      <w:pPr>
        <w:pStyle w:val="BodyText"/>
        <w:rPr>
          <w:b w:val="0"/>
          <w:szCs w:val="24"/>
        </w:rPr>
      </w:pPr>
    </w:p>
    <w:p w:rsidR="00752920" w:rsidRDefault="00752920" w:rsidP="00437C15">
      <w:pPr>
        <w:pStyle w:val="BodyText"/>
        <w:rPr>
          <w:b w:val="0"/>
          <w:szCs w:val="24"/>
        </w:rPr>
      </w:pPr>
      <w:r>
        <w:rPr>
          <w:b w:val="0"/>
          <w:szCs w:val="24"/>
        </w:rPr>
        <w:t>„E rendelet alkalmazásában</w:t>
      </w:r>
    </w:p>
    <w:p w:rsidR="00752920" w:rsidRDefault="00752920" w:rsidP="00437C15">
      <w:pPr>
        <w:pStyle w:val="BodyText"/>
        <w:rPr>
          <w:b w:val="0"/>
          <w:szCs w:val="24"/>
        </w:rPr>
      </w:pPr>
      <w:r>
        <w:rPr>
          <w:b w:val="0"/>
          <w:szCs w:val="24"/>
        </w:rPr>
        <w:t>(1) Szociális rászorultságtól függő pénzbeli ellátások:</w:t>
      </w:r>
    </w:p>
    <w:p w:rsidR="00752920" w:rsidRDefault="00752920" w:rsidP="00437C15">
      <w:pPr>
        <w:pStyle w:val="BodyText"/>
        <w:rPr>
          <w:b w:val="0"/>
          <w:szCs w:val="24"/>
        </w:rPr>
      </w:pPr>
      <w:r>
        <w:rPr>
          <w:b w:val="0"/>
          <w:szCs w:val="24"/>
        </w:rPr>
        <w:t>a) rendszeres szociális segély</w:t>
      </w:r>
    </w:p>
    <w:p w:rsidR="00752920" w:rsidRDefault="00752920" w:rsidP="00437C15">
      <w:pPr>
        <w:pStyle w:val="BodyText"/>
        <w:rPr>
          <w:b w:val="0"/>
          <w:szCs w:val="24"/>
        </w:rPr>
      </w:pPr>
      <w:r>
        <w:rPr>
          <w:b w:val="0"/>
          <w:szCs w:val="24"/>
        </w:rPr>
        <w:t xml:space="preserve">b) aktív korúak ellátása </w:t>
      </w:r>
    </w:p>
    <w:p w:rsidR="00752920" w:rsidRDefault="00752920" w:rsidP="00437C15">
      <w:pPr>
        <w:pStyle w:val="BodyText"/>
        <w:rPr>
          <w:b w:val="0"/>
          <w:szCs w:val="24"/>
        </w:rPr>
      </w:pPr>
      <w:r>
        <w:rPr>
          <w:b w:val="0"/>
          <w:szCs w:val="24"/>
        </w:rPr>
        <w:t>c) lakásfenntartási támogatás</w:t>
      </w:r>
    </w:p>
    <w:p w:rsidR="00752920" w:rsidRDefault="00752920" w:rsidP="00437C15">
      <w:pPr>
        <w:pStyle w:val="BodyText"/>
        <w:rPr>
          <w:b w:val="0"/>
          <w:szCs w:val="24"/>
        </w:rPr>
      </w:pPr>
      <w:r>
        <w:rPr>
          <w:b w:val="0"/>
          <w:szCs w:val="24"/>
        </w:rPr>
        <w:t>d) ápolási díj</w:t>
      </w:r>
    </w:p>
    <w:p w:rsidR="00752920" w:rsidRDefault="00752920" w:rsidP="00437C15">
      <w:pPr>
        <w:pStyle w:val="BodyText"/>
        <w:rPr>
          <w:b w:val="0"/>
          <w:szCs w:val="24"/>
        </w:rPr>
      </w:pPr>
      <w:r>
        <w:rPr>
          <w:b w:val="0"/>
          <w:szCs w:val="24"/>
        </w:rPr>
        <w:t>e) önkormányzati segély</w:t>
      </w:r>
    </w:p>
    <w:p w:rsidR="00752920" w:rsidRDefault="00752920" w:rsidP="00437C15">
      <w:pPr>
        <w:pStyle w:val="BodyText"/>
        <w:rPr>
          <w:b w:val="0"/>
          <w:szCs w:val="24"/>
        </w:rPr>
      </w:pPr>
    </w:p>
    <w:p w:rsidR="00752920" w:rsidRDefault="00752920" w:rsidP="00437C15">
      <w:pPr>
        <w:pStyle w:val="BodyText"/>
        <w:rPr>
          <w:b w:val="0"/>
          <w:szCs w:val="24"/>
        </w:rPr>
      </w:pPr>
      <w:r>
        <w:rPr>
          <w:b w:val="0"/>
          <w:szCs w:val="24"/>
        </w:rPr>
        <w:t>(2) Az (1) bekezdésben felsorolt pénzbeli ellátások közül a képviselő-testület döntésétől függően  - figyelemmel a fennálló körülményekre – az alábbi ellátásokat részben vagy egészben természetbeni ellátás formájában is nyújthatja:</w:t>
      </w:r>
    </w:p>
    <w:p w:rsidR="00752920" w:rsidRDefault="00752920" w:rsidP="00437C15">
      <w:pPr>
        <w:pStyle w:val="BodyText"/>
        <w:rPr>
          <w:b w:val="0"/>
          <w:szCs w:val="24"/>
        </w:rPr>
      </w:pPr>
      <w:r>
        <w:rPr>
          <w:b w:val="0"/>
          <w:szCs w:val="24"/>
        </w:rPr>
        <w:t>a) lakásfenntartási támogatás</w:t>
      </w:r>
    </w:p>
    <w:p w:rsidR="00752920" w:rsidRDefault="00752920" w:rsidP="00437C15">
      <w:pPr>
        <w:pStyle w:val="BodyText"/>
        <w:rPr>
          <w:b w:val="0"/>
          <w:szCs w:val="24"/>
        </w:rPr>
      </w:pPr>
      <w:r>
        <w:rPr>
          <w:b w:val="0"/>
          <w:szCs w:val="24"/>
        </w:rPr>
        <w:t>b) önkormányzati segély”</w:t>
      </w:r>
    </w:p>
    <w:p w:rsidR="00752920" w:rsidRDefault="00752920" w:rsidP="00437C15">
      <w:pPr>
        <w:pStyle w:val="BodyText"/>
        <w:rPr>
          <w:b w:val="0"/>
          <w:szCs w:val="24"/>
        </w:rPr>
      </w:pPr>
    </w:p>
    <w:p w:rsidR="00752920" w:rsidRPr="00E01C43" w:rsidRDefault="00752920" w:rsidP="00437C15">
      <w:pPr>
        <w:pStyle w:val="BodyText"/>
        <w:jc w:val="center"/>
        <w:rPr>
          <w:szCs w:val="24"/>
        </w:rPr>
      </w:pPr>
      <w:r w:rsidRPr="00E01C43">
        <w:rPr>
          <w:szCs w:val="24"/>
        </w:rPr>
        <w:t>3.§.</w:t>
      </w:r>
    </w:p>
    <w:p w:rsidR="00752920" w:rsidRDefault="00752920" w:rsidP="00437C15">
      <w:pPr>
        <w:pStyle w:val="BodyText"/>
        <w:rPr>
          <w:b w:val="0"/>
          <w:szCs w:val="24"/>
        </w:rPr>
      </w:pPr>
      <w:r w:rsidRPr="00E01C43">
        <w:rPr>
          <w:szCs w:val="24"/>
        </w:rPr>
        <w:t>(1)</w:t>
      </w:r>
      <w:r>
        <w:rPr>
          <w:b w:val="0"/>
          <w:szCs w:val="24"/>
        </w:rPr>
        <w:t xml:space="preserve"> A rendelet 4.§. (2) bekezdés helyébe a következő rendelkezés lép:</w:t>
      </w:r>
    </w:p>
    <w:p w:rsidR="00752920" w:rsidRDefault="00752920" w:rsidP="00437C15">
      <w:pPr>
        <w:pStyle w:val="BodyText"/>
        <w:rPr>
          <w:b w:val="0"/>
          <w:szCs w:val="24"/>
        </w:rPr>
      </w:pPr>
    </w:p>
    <w:p w:rsidR="00752920" w:rsidRDefault="00752920" w:rsidP="00437C15">
      <w:pPr>
        <w:pStyle w:val="BodyText"/>
        <w:rPr>
          <w:b w:val="0"/>
          <w:szCs w:val="24"/>
        </w:rPr>
      </w:pPr>
      <w:r>
        <w:rPr>
          <w:b w:val="0"/>
          <w:szCs w:val="24"/>
        </w:rPr>
        <w:t>„(2) Az ellátások megállapítása iránti kérelmet Pápakovácsi Közös Önkormányzati Hivatalnál  (8596 Pápakovácsi Fő utca 19.) (továbbiakban Hivatal) kell benyújtani.”</w:t>
      </w:r>
    </w:p>
    <w:p w:rsidR="00752920" w:rsidRDefault="00752920" w:rsidP="00437C15">
      <w:pPr>
        <w:pStyle w:val="BodyText"/>
        <w:rPr>
          <w:b w:val="0"/>
          <w:szCs w:val="24"/>
        </w:rPr>
      </w:pPr>
    </w:p>
    <w:p w:rsidR="00752920" w:rsidRDefault="00752920" w:rsidP="00437C15">
      <w:pPr>
        <w:pStyle w:val="BodyText"/>
        <w:rPr>
          <w:b w:val="0"/>
          <w:szCs w:val="24"/>
        </w:rPr>
      </w:pPr>
      <w:r>
        <w:rPr>
          <w:b w:val="0"/>
          <w:szCs w:val="24"/>
        </w:rPr>
        <w:t xml:space="preserve"> </w:t>
      </w:r>
      <w:r w:rsidRPr="00E01C43">
        <w:rPr>
          <w:szCs w:val="24"/>
        </w:rPr>
        <w:t>(2)</w:t>
      </w:r>
      <w:r>
        <w:rPr>
          <w:b w:val="0"/>
          <w:szCs w:val="24"/>
        </w:rPr>
        <w:t xml:space="preserve"> A rendelet 4. §. (5) bekezdésében a „Körjegyzőség” helyébe „Hivatal” kifejezés lép.</w:t>
      </w:r>
    </w:p>
    <w:p w:rsidR="00752920" w:rsidRDefault="00752920" w:rsidP="00437C15">
      <w:pPr>
        <w:pStyle w:val="BodyText"/>
        <w:rPr>
          <w:b w:val="0"/>
          <w:szCs w:val="24"/>
        </w:rPr>
      </w:pPr>
    </w:p>
    <w:p w:rsidR="00752920" w:rsidRPr="00E01C43" w:rsidRDefault="00752920" w:rsidP="00437C15">
      <w:pPr>
        <w:pStyle w:val="BodyText"/>
        <w:jc w:val="center"/>
        <w:rPr>
          <w:szCs w:val="24"/>
        </w:rPr>
      </w:pPr>
      <w:r w:rsidRPr="00E01C43">
        <w:rPr>
          <w:szCs w:val="24"/>
        </w:rPr>
        <w:t>4.§.</w:t>
      </w:r>
    </w:p>
    <w:p w:rsidR="00752920" w:rsidRDefault="00752920" w:rsidP="00437C15">
      <w:pPr>
        <w:pStyle w:val="BodyText"/>
        <w:rPr>
          <w:b w:val="0"/>
          <w:szCs w:val="24"/>
        </w:rPr>
      </w:pPr>
      <w:r w:rsidRPr="00E01C43">
        <w:rPr>
          <w:szCs w:val="24"/>
        </w:rPr>
        <w:t>(1)</w:t>
      </w:r>
      <w:r>
        <w:rPr>
          <w:b w:val="0"/>
          <w:szCs w:val="24"/>
        </w:rPr>
        <w:t xml:space="preserve"> A rendelet 5. §. és 6. §-a  hatályát veszti.</w:t>
      </w:r>
    </w:p>
    <w:p w:rsidR="00752920" w:rsidRDefault="00752920" w:rsidP="00437C15">
      <w:pPr>
        <w:pStyle w:val="BodyText"/>
        <w:rPr>
          <w:b w:val="0"/>
          <w:szCs w:val="24"/>
        </w:rPr>
      </w:pPr>
    </w:p>
    <w:p w:rsidR="00752920" w:rsidRDefault="00752920" w:rsidP="00437C15">
      <w:pPr>
        <w:pStyle w:val="BodyText"/>
        <w:rPr>
          <w:b w:val="0"/>
          <w:szCs w:val="24"/>
        </w:rPr>
      </w:pPr>
      <w:r w:rsidRPr="00E01C43">
        <w:rPr>
          <w:szCs w:val="24"/>
        </w:rPr>
        <w:t>(2)</w:t>
      </w:r>
      <w:r>
        <w:rPr>
          <w:b w:val="0"/>
          <w:szCs w:val="24"/>
        </w:rPr>
        <w:t xml:space="preserve"> A rendelet 14. §-t megelőző „átmeneti segély” kifejezés helyébe „önkormányzati segély” kifejezés lép. </w:t>
      </w:r>
    </w:p>
    <w:p w:rsidR="00752920" w:rsidRDefault="00752920" w:rsidP="00437C15">
      <w:pPr>
        <w:pStyle w:val="BodyText"/>
        <w:rPr>
          <w:b w:val="0"/>
          <w:szCs w:val="24"/>
        </w:rPr>
      </w:pPr>
    </w:p>
    <w:p w:rsidR="00752920" w:rsidRDefault="00752920" w:rsidP="00437C15">
      <w:pPr>
        <w:pStyle w:val="BodyText"/>
        <w:rPr>
          <w:b w:val="0"/>
          <w:szCs w:val="24"/>
        </w:rPr>
      </w:pPr>
      <w:r w:rsidRPr="00E01C43">
        <w:rPr>
          <w:szCs w:val="24"/>
        </w:rPr>
        <w:t>(3)</w:t>
      </w:r>
      <w:r>
        <w:rPr>
          <w:b w:val="0"/>
          <w:szCs w:val="24"/>
        </w:rPr>
        <w:t xml:space="preserve"> A rendelet 14-15 §-ában az „átmeneti segély” kifejezés helyébe „önkormányzati segély” kifejezés lép. </w:t>
      </w:r>
    </w:p>
    <w:p w:rsidR="00752920" w:rsidRDefault="00752920" w:rsidP="00437C15">
      <w:pPr>
        <w:pStyle w:val="BodyText"/>
        <w:rPr>
          <w:b w:val="0"/>
          <w:szCs w:val="24"/>
        </w:rPr>
      </w:pPr>
    </w:p>
    <w:p w:rsidR="00752920" w:rsidRDefault="00752920" w:rsidP="00437C15">
      <w:pPr>
        <w:pStyle w:val="BodyText"/>
        <w:rPr>
          <w:b w:val="0"/>
          <w:szCs w:val="24"/>
        </w:rPr>
      </w:pPr>
      <w:r w:rsidRPr="00E01C43">
        <w:rPr>
          <w:szCs w:val="24"/>
        </w:rPr>
        <w:t>(4)</w:t>
      </w:r>
      <w:r>
        <w:rPr>
          <w:b w:val="0"/>
          <w:szCs w:val="24"/>
        </w:rPr>
        <w:t xml:space="preserve"> A rendelet 14. §. (3) bekezdését követően az alábbi bekezdéssel egészül ki, a rendelet (4) bekezdése számozása  (5) bekezdésre, az (5) bekezdés számozása  (6) bekezdésre, a (6) bekezdés számozása  (7) bekezdésre változik:</w:t>
      </w:r>
    </w:p>
    <w:p w:rsidR="00752920" w:rsidRDefault="00752920" w:rsidP="00437C15">
      <w:pPr>
        <w:pStyle w:val="BodyText"/>
        <w:rPr>
          <w:b w:val="0"/>
          <w:szCs w:val="24"/>
        </w:rPr>
      </w:pPr>
    </w:p>
    <w:p w:rsidR="00752920" w:rsidRDefault="00752920" w:rsidP="00437C15">
      <w:pPr>
        <w:pStyle w:val="BodyText"/>
        <w:rPr>
          <w:b w:val="0"/>
          <w:szCs w:val="24"/>
        </w:rPr>
      </w:pPr>
      <w:r>
        <w:rPr>
          <w:b w:val="0"/>
          <w:szCs w:val="24"/>
        </w:rPr>
        <w:t xml:space="preserve">„(4) Elhunyt személy eltemettetésének költségeihez való hozzájárulásra igényelt önkormányzati segélyre jogosult az eltemettető, ha az egy főre jutó jövedelem nem haladja meg az öregségi nyugdijminimum legkisebb összegének háromszorosát. Az kérelemhez csatolni kell a kérelmező nevére kiállított temetési számla eredeti példányát és – ha az elhunyt nem helyi lakos volt – a halotti anyakönyvi kivonatot. A temetési számlát a segély kifizetésének ténye feltüntetése után az eltemettetőnek vissza kell adni. Az elhunyt eltemettetéséhez igényelt önkormányzati segély összege – figyelembe véve a helyben szokásos legolcsóbb temetési költséget - </w:t>
      </w:r>
      <w:smartTag w:uri="urn:schemas-microsoft-com:office:smarttags" w:element="metricconverter">
        <w:smartTagPr>
          <w:attr w:name="ProductID" w:val="10.000 Ft"/>
        </w:smartTagPr>
        <w:r>
          <w:rPr>
            <w:b w:val="0"/>
            <w:szCs w:val="24"/>
          </w:rPr>
          <w:t>10.000 Ft</w:t>
        </w:r>
      </w:smartTag>
      <w:r>
        <w:rPr>
          <w:b w:val="0"/>
          <w:szCs w:val="24"/>
        </w:rPr>
        <w:t>. „</w:t>
      </w:r>
    </w:p>
    <w:p w:rsidR="00752920" w:rsidRDefault="00752920" w:rsidP="00437C15">
      <w:pPr>
        <w:pStyle w:val="BodyText"/>
        <w:rPr>
          <w:b w:val="0"/>
          <w:szCs w:val="24"/>
        </w:rPr>
      </w:pPr>
    </w:p>
    <w:p w:rsidR="00752920" w:rsidRDefault="00752920" w:rsidP="00437C15">
      <w:pPr>
        <w:pStyle w:val="BodyText"/>
        <w:rPr>
          <w:b w:val="0"/>
          <w:szCs w:val="24"/>
        </w:rPr>
      </w:pPr>
      <w:r w:rsidRPr="00E01C43">
        <w:rPr>
          <w:szCs w:val="24"/>
        </w:rPr>
        <w:t>(5)</w:t>
      </w:r>
      <w:r>
        <w:rPr>
          <w:b w:val="0"/>
          <w:szCs w:val="24"/>
        </w:rPr>
        <w:t xml:space="preserve"> A rendelet 14. §-a az alábbi (8) –(9) bekezdéssel egészül ki:</w:t>
      </w:r>
    </w:p>
    <w:p w:rsidR="00752920" w:rsidRDefault="00752920" w:rsidP="00437C15">
      <w:pPr>
        <w:pStyle w:val="BodyText"/>
        <w:rPr>
          <w:b w:val="0"/>
          <w:szCs w:val="24"/>
        </w:rPr>
      </w:pPr>
    </w:p>
    <w:p w:rsidR="00752920" w:rsidRDefault="00752920" w:rsidP="00437C15">
      <w:pPr>
        <w:pStyle w:val="BodyText"/>
        <w:rPr>
          <w:b w:val="0"/>
          <w:szCs w:val="24"/>
        </w:rPr>
      </w:pPr>
      <w:r>
        <w:rPr>
          <w:b w:val="0"/>
          <w:szCs w:val="24"/>
        </w:rPr>
        <w:t>„(8) Jövedelmi viszonyokra tekintet nélkül a képviselő-testület a gyermekes családok részére  óvodás, általános iskolás, közép- és felsőfokú nappali tanulmányokat folytató gyermekek tankönyvvásárlásához, tanévkezdési költségeihez hozzájárul. A hozzájárulás formájáról és mértékéről a képviselő-testület határozatban dönt.</w:t>
      </w:r>
    </w:p>
    <w:p w:rsidR="00752920" w:rsidRDefault="00752920" w:rsidP="00437C15">
      <w:pPr>
        <w:pStyle w:val="BodyText"/>
        <w:rPr>
          <w:b w:val="0"/>
          <w:szCs w:val="24"/>
        </w:rPr>
      </w:pPr>
    </w:p>
    <w:p w:rsidR="00752920" w:rsidRDefault="00752920" w:rsidP="00437C15">
      <w:pPr>
        <w:pStyle w:val="BodyText"/>
        <w:rPr>
          <w:b w:val="0"/>
          <w:szCs w:val="24"/>
        </w:rPr>
      </w:pPr>
      <w:r>
        <w:rPr>
          <w:b w:val="0"/>
          <w:szCs w:val="24"/>
        </w:rPr>
        <w:t>(9) Jövedelmi viszonyokra tekintet nélkül a Gyvt. 148. §. (5) bekezdésben meghatározott normativ kedvezményben nem részesülő 1-2 gyermekes családok esetén a fizetendő térítési díj 50 %-át, 3 vagy több gyerekes családok esetén a Gyvt. 148. §. (5) bekezdésében meghatározott normativ kedvezményen felül további 15 % kedvezményt biztosít. „</w:t>
      </w:r>
    </w:p>
    <w:p w:rsidR="00752920" w:rsidRDefault="00752920" w:rsidP="00437C15">
      <w:pPr>
        <w:pStyle w:val="BodyText"/>
        <w:rPr>
          <w:b w:val="0"/>
          <w:szCs w:val="24"/>
        </w:rPr>
      </w:pPr>
    </w:p>
    <w:p w:rsidR="00752920" w:rsidRDefault="00752920" w:rsidP="00437C15">
      <w:pPr>
        <w:pStyle w:val="BodyText"/>
        <w:rPr>
          <w:b w:val="0"/>
          <w:szCs w:val="24"/>
        </w:rPr>
      </w:pPr>
      <w:r w:rsidRPr="00E01C43">
        <w:rPr>
          <w:szCs w:val="24"/>
        </w:rPr>
        <w:t>(6)</w:t>
      </w:r>
      <w:r>
        <w:rPr>
          <w:b w:val="0"/>
          <w:szCs w:val="24"/>
        </w:rPr>
        <w:t xml:space="preserve"> A rendelet 15. §. (4) bekezdése hatályát veszti.</w:t>
      </w:r>
    </w:p>
    <w:p w:rsidR="00752920" w:rsidRDefault="00752920" w:rsidP="00437C15">
      <w:pPr>
        <w:pStyle w:val="BodyText"/>
        <w:rPr>
          <w:b w:val="0"/>
          <w:szCs w:val="24"/>
        </w:rPr>
      </w:pPr>
    </w:p>
    <w:p w:rsidR="00752920" w:rsidRDefault="00752920" w:rsidP="00437C15">
      <w:pPr>
        <w:pStyle w:val="BodyText"/>
        <w:rPr>
          <w:b w:val="0"/>
          <w:szCs w:val="24"/>
        </w:rPr>
      </w:pPr>
      <w:r w:rsidRPr="00E01C43">
        <w:rPr>
          <w:szCs w:val="24"/>
        </w:rPr>
        <w:t>(7)</w:t>
      </w:r>
      <w:r>
        <w:rPr>
          <w:b w:val="0"/>
          <w:szCs w:val="24"/>
        </w:rPr>
        <w:t xml:space="preserve"> A rendelet 17. §-a hatályát veszti.</w:t>
      </w:r>
    </w:p>
    <w:p w:rsidR="00752920" w:rsidRDefault="00752920" w:rsidP="00437C15">
      <w:pPr>
        <w:pStyle w:val="BodyText"/>
        <w:rPr>
          <w:b w:val="0"/>
          <w:szCs w:val="24"/>
        </w:rPr>
      </w:pPr>
    </w:p>
    <w:p w:rsidR="00752920" w:rsidRDefault="00752920" w:rsidP="00437C15">
      <w:pPr>
        <w:pStyle w:val="BodyText"/>
        <w:rPr>
          <w:b w:val="0"/>
          <w:szCs w:val="24"/>
        </w:rPr>
      </w:pPr>
      <w:r w:rsidRPr="00E01C43">
        <w:rPr>
          <w:szCs w:val="24"/>
        </w:rPr>
        <w:t>(8)</w:t>
      </w:r>
      <w:r>
        <w:rPr>
          <w:b w:val="0"/>
          <w:szCs w:val="24"/>
        </w:rPr>
        <w:t xml:space="preserve"> A 21. §.-ban lévő „Pápai Többcélú Kistérségi Társulás” helyébe a Pápakörnyéki Önkormányzatok Feladatellátó Társulása” elnevezés lép.</w:t>
      </w:r>
    </w:p>
    <w:p w:rsidR="00752920" w:rsidRDefault="00752920" w:rsidP="00437C15">
      <w:pPr>
        <w:pStyle w:val="BodyText"/>
        <w:rPr>
          <w:b w:val="0"/>
          <w:szCs w:val="24"/>
        </w:rPr>
      </w:pPr>
    </w:p>
    <w:p w:rsidR="00752920" w:rsidRDefault="00752920" w:rsidP="00437C15">
      <w:pPr>
        <w:pStyle w:val="BodyText"/>
        <w:rPr>
          <w:b w:val="0"/>
          <w:szCs w:val="24"/>
        </w:rPr>
      </w:pPr>
      <w:r w:rsidRPr="00E01C43">
        <w:rPr>
          <w:szCs w:val="24"/>
        </w:rPr>
        <w:t>(9)</w:t>
      </w:r>
      <w:r>
        <w:rPr>
          <w:b w:val="0"/>
          <w:szCs w:val="24"/>
        </w:rPr>
        <w:t xml:space="preserve"> A 23. §. (2) bekezdés helyébe az alábbi rendelkezés lép:</w:t>
      </w:r>
    </w:p>
    <w:p w:rsidR="00752920" w:rsidRDefault="00752920" w:rsidP="00437C15">
      <w:pPr>
        <w:pStyle w:val="BodyText"/>
        <w:rPr>
          <w:b w:val="0"/>
          <w:szCs w:val="24"/>
        </w:rPr>
      </w:pPr>
    </w:p>
    <w:p w:rsidR="00752920" w:rsidRDefault="00752920" w:rsidP="00437C15">
      <w:pPr>
        <w:pStyle w:val="BodyText"/>
        <w:rPr>
          <w:b w:val="0"/>
          <w:szCs w:val="24"/>
        </w:rPr>
      </w:pPr>
      <w:r>
        <w:rPr>
          <w:b w:val="0"/>
          <w:szCs w:val="24"/>
        </w:rPr>
        <w:t>„(2) A képviselő-testület feladat és hatásköréből a polgármesterre ruházza át:</w:t>
      </w:r>
    </w:p>
    <w:p w:rsidR="00752920" w:rsidRDefault="00752920" w:rsidP="00437C15">
      <w:pPr>
        <w:pStyle w:val="BodyText"/>
        <w:numPr>
          <w:ilvl w:val="0"/>
          <w:numId w:val="1"/>
        </w:numPr>
        <w:rPr>
          <w:b w:val="0"/>
          <w:szCs w:val="24"/>
        </w:rPr>
      </w:pPr>
      <w:r>
        <w:rPr>
          <w:b w:val="0"/>
          <w:szCs w:val="24"/>
        </w:rPr>
        <w:t>közgyógyellátással</w:t>
      </w:r>
    </w:p>
    <w:p w:rsidR="00752920" w:rsidRDefault="00752920" w:rsidP="00437C15">
      <w:pPr>
        <w:pStyle w:val="BodyText"/>
        <w:numPr>
          <w:ilvl w:val="0"/>
          <w:numId w:val="1"/>
        </w:numPr>
        <w:rPr>
          <w:b w:val="0"/>
          <w:szCs w:val="24"/>
        </w:rPr>
      </w:pPr>
      <w:r>
        <w:rPr>
          <w:b w:val="0"/>
          <w:szCs w:val="24"/>
        </w:rPr>
        <w:t>10.000 Ft-ot meg nem haladó önkormányzati segéllyel</w:t>
      </w:r>
    </w:p>
    <w:p w:rsidR="00752920" w:rsidRDefault="00752920" w:rsidP="00437C15">
      <w:pPr>
        <w:pStyle w:val="BodyText"/>
        <w:numPr>
          <w:ilvl w:val="0"/>
          <w:numId w:val="1"/>
        </w:numPr>
        <w:rPr>
          <w:b w:val="0"/>
          <w:szCs w:val="24"/>
        </w:rPr>
      </w:pPr>
      <w:r>
        <w:rPr>
          <w:b w:val="0"/>
          <w:szCs w:val="24"/>
        </w:rPr>
        <w:t>szociális étkeztetéssel kapcsolatos valamennyi hatáskör gyakorlását.</w:t>
      </w:r>
    </w:p>
    <w:p w:rsidR="00752920" w:rsidRDefault="00752920" w:rsidP="00437C15">
      <w:pPr>
        <w:pStyle w:val="BodyText"/>
        <w:ind w:left="720"/>
        <w:rPr>
          <w:b w:val="0"/>
          <w:szCs w:val="24"/>
        </w:rPr>
      </w:pPr>
    </w:p>
    <w:p w:rsidR="00752920" w:rsidRPr="00E01C43" w:rsidRDefault="00752920" w:rsidP="00437C15">
      <w:pPr>
        <w:pStyle w:val="BodyText"/>
        <w:jc w:val="center"/>
        <w:rPr>
          <w:szCs w:val="24"/>
        </w:rPr>
      </w:pPr>
      <w:r w:rsidRPr="00E01C43">
        <w:rPr>
          <w:szCs w:val="24"/>
        </w:rPr>
        <w:t>Záró rendelkezések</w:t>
      </w:r>
    </w:p>
    <w:p w:rsidR="00752920" w:rsidRDefault="00752920" w:rsidP="00437C15">
      <w:pPr>
        <w:pStyle w:val="BodyText"/>
        <w:jc w:val="left"/>
        <w:rPr>
          <w:b w:val="0"/>
          <w:szCs w:val="24"/>
        </w:rPr>
      </w:pPr>
    </w:p>
    <w:p w:rsidR="00752920" w:rsidRPr="00E01C43" w:rsidRDefault="00752920" w:rsidP="00437C15">
      <w:pPr>
        <w:pStyle w:val="BodyText"/>
        <w:jc w:val="center"/>
        <w:rPr>
          <w:szCs w:val="24"/>
        </w:rPr>
      </w:pPr>
      <w:r w:rsidRPr="00E01C43">
        <w:rPr>
          <w:szCs w:val="24"/>
        </w:rPr>
        <w:t>5.§.</w:t>
      </w:r>
    </w:p>
    <w:p w:rsidR="00752920" w:rsidRDefault="00752920" w:rsidP="00437C15">
      <w:pPr>
        <w:pStyle w:val="BodyText"/>
        <w:jc w:val="left"/>
        <w:rPr>
          <w:b w:val="0"/>
          <w:szCs w:val="24"/>
        </w:rPr>
      </w:pPr>
      <w:r w:rsidRPr="000E30D4">
        <w:rPr>
          <w:szCs w:val="24"/>
        </w:rPr>
        <w:t>(1)</w:t>
      </w:r>
      <w:r>
        <w:rPr>
          <w:b w:val="0"/>
          <w:szCs w:val="24"/>
        </w:rPr>
        <w:t xml:space="preserve"> A rendelet – a (2) bekezdésben foglaltak kivételével – 2014. január 1-én lép hatályba.</w:t>
      </w:r>
    </w:p>
    <w:p w:rsidR="00752920" w:rsidRDefault="00752920" w:rsidP="00437C15">
      <w:pPr>
        <w:pStyle w:val="BodyText"/>
        <w:rPr>
          <w:b w:val="0"/>
          <w:szCs w:val="24"/>
        </w:rPr>
      </w:pPr>
      <w:r w:rsidRPr="00E01C43">
        <w:rPr>
          <w:szCs w:val="24"/>
        </w:rPr>
        <w:t>(2)</w:t>
      </w:r>
      <w:r>
        <w:rPr>
          <w:b w:val="0"/>
          <w:szCs w:val="24"/>
        </w:rPr>
        <w:t xml:space="preserve"> A rendelet 2.§. (1) bekezdése, 3.§ (1)-(2) bekezdése, 4.§. (1) és (8) bekezdése a kihirdetést követő napon lép hatályba. </w:t>
      </w:r>
    </w:p>
    <w:p w:rsidR="00752920" w:rsidRDefault="00752920" w:rsidP="00437C15">
      <w:pPr>
        <w:pStyle w:val="BodyText"/>
        <w:rPr>
          <w:b w:val="0"/>
          <w:szCs w:val="24"/>
        </w:rPr>
      </w:pPr>
      <w:r w:rsidRPr="00E01C43">
        <w:rPr>
          <w:szCs w:val="24"/>
        </w:rPr>
        <w:t>(3)</w:t>
      </w:r>
      <w:r>
        <w:rPr>
          <w:b w:val="0"/>
          <w:szCs w:val="24"/>
        </w:rPr>
        <w:t xml:space="preserve"> A rendelet kihirdetéséről a jegyző a helyben szokásos módon gondoskodik.</w:t>
      </w:r>
    </w:p>
    <w:p w:rsidR="00752920" w:rsidRDefault="00752920" w:rsidP="00437C15">
      <w:pPr>
        <w:pStyle w:val="BodyText"/>
        <w:rPr>
          <w:b w:val="0"/>
          <w:szCs w:val="24"/>
        </w:rPr>
      </w:pPr>
    </w:p>
    <w:p w:rsidR="00752920" w:rsidRDefault="00752920" w:rsidP="00437C15">
      <w:pPr>
        <w:pStyle w:val="BodyText"/>
        <w:rPr>
          <w:b w:val="0"/>
          <w:szCs w:val="24"/>
        </w:rPr>
      </w:pPr>
    </w:p>
    <w:p w:rsidR="00752920" w:rsidRDefault="00752920" w:rsidP="00437C15">
      <w:pPr>
        <w:pStyle w:val="BodyText"/>
        <w:rPr>
          <w:b w:val="0"/>
          <w:szCs w:val="24"/>
        </w:rPr>
      </w:pPr>
      <w:r>
        <w:rPr>
          <w:b w:val="0"/>
          <w:szCs w:val="24"/>
        </w:rPr>
        <w:t>Kup 2013. december 17.</w:t>
      </w:r>
    </w:p>
    <w:p w:rsidR="00752920" w:rsidRDefault="00752920" w:rsidP="00437C15">
      <w:pPr>
        <w:pStyle w:val="BodyText"/>
        <w:rPr>
          <w:b w:val="0"/>
          <w:szCs w:val="24"/>
        </w:rPr>
      </w:pPr>
    </w:p>
    <w:p w:rsidR="00752920" w:rsidRDefault="00752920" w:rsidP="00437C15">
      <w:pPr>
        <w:pStyle w:val="BodyText"/>
        <w:rPr>
          <w:b w:val="0"/>
          <w:szCs w:val="24"/>
        </w:rPr>
      </w:pPr>
    </w:p>
    <w:p w:rsidR="00752920" w:rsidRDefault="00752920" w:rsidP="00437C15">
      <w:pPr>
        <w:pStyle w:val="BodyText"/>
        <w:rPr>
          <w:b w:val="0"/>
          <w:szCs w:val="24"/>
        </w:rPr>
      </w:pPr>
      <w:r>
        <w:rPr>
          <w:b w:val="0"/>
          <w:szCs w:val="24"/>
        </w:rPr>
        <w:t xml:space="preserve">Varga Éva Teréz </w:t>
      </w:r>
      <w:r>
        <w:rPr>
          <w:b w:val="0"/>
          <w:szCs w:val="24"/>
        </w:rPr>
        <w:tab/>
      </w:r>
      <w:r>
        <w:rPr>
          <w:b w:val="0"/>
          <w:szCs w:val="24"/>
        </w:rPr>
        <w:tab/>
      </w:r>
      <w:r>
        <w:rPr>
          <w:b w:val="0"/>
          <w:szCs w:val="24"/>
        </w:rPr>
        <w:tab/>
      </w:r>
      <w:r>
        <w:rPr>
          <w:b w:val="0"/>
          <w:szCs w:val="24"/>
        </w:rPr>
        <w:tab/>
      </w:r>
      <w:r>
        <w:rPr>
          <w:b w:val="0"/>
          <w:szCs w:val="24"/>
        </w:rPr>
        <w:tab/>
      </w:r>
      <w:r>
        <w:rPr>
          <w:b w:val="0"/>
          <w:szCs w:val="24"/>
        </w:rPr>
        <w:tab/>
        <w:t>Bóka Istvánné</w:t>
      </w:r>
    </w:p>
    <w:p w:rsidR="00752920" w:rsidRDefault="00752920" w:rsidP="00437C15">
      <w:pPr>
        <w:pStyle w:val="BodyText"/>
        <w:rPr>
          <w:b w:val="0"/>
          <w:szCs w:val="24"/>
        </w:rPr>
      </w:pPr>
      <w:r>
        <w:rPr>
          <w:b w:val="0"/>
          <w:szCs w:val="24"/>
        </w:rPr>
        <w:t>polgármester</w:t>
      </w:r>
      <w:r>
        <w:rPr>
          <w:b w:val="0"/>
          <w:szCs w:val="24"/>
        </w:rPr>
        <w:tab/>
      </w:r>
      <w:r>
        <w:rPr>
          <w:b w:val="0"/>
          <w:szCs w:val="24"/>
        </w:rPr>
        <w:tab/>
      </w:r>
      <w:r>
        <w:rPr>
          <w:b w:val="0"/>
          <w:szCs w:val="24"/>
        </w:rPr>
        <w:tab/>
      </w:r>
      <w:r>
        <w:rPr>
          <w:b w:val="0"/>
          <w:szCs w:val="24"/>
        </w:rPr>
        <w:tab/>
      </w:r>
      <w:r>
        <w:rPr>
          <w:b w:val="0"/>
          <w:szCs w:val="24"/>
        </w:rPr>
        <w:tab/>
      </w:r>
      <w:r>
        <w:rPr>
          <w:b w:val="0"/>
          <w:szCs w:val="24"/>
        </w:rPr>
        <w:tab/>
      </w:r>
      <w:r>
        <w:rPr>
          <w:b w:val="0"/>
          <w:szCs w:val="24"/>
        </w:rPr>
        <w:tab/>
        <w:t>jegyző</w:t>
      </w:r>
    </w:p>
    <w:p w:rsidR="00752920" w:rsidRDefault="00752920" w:rsidP="00437C15">
      <w:pPr>
        <w:pStyle w:val="BodyText"/>
        <w:rPr>
          <w:b w:val="0"/>
          <w:szCs w:val="24"/>
        </w:rPr>
      </w:pPr>
    </w:p>
    <w:p w:rsidR="00752920" w:rsidRDefault="00752920" w:rsidP="00437C15">
      <w:pPr>
        <w:pStyle w:val="BodyText"/>
        <w:rPr>
          <w:b w:val="0"/>
          <w:szCs w:val="24"/>
        </w:rPr>
      </w:pPr>
    </w:p>
    <w:p w:rsidR="00752920" w:rsidRDefault="00752920" w:rsidP="00437C15">
      <w:pPr>
        <w:pStyle w:val="BodyText"/>
        <w:rPr>
          <w:b w:val="0"/>
          <w:szCs w:val="24"/>
        </w:rPr>
      </w:pPr>
      <w:r>
        <w:rPr>
          <w:b w:val="0"/>
          <w:szCs w:val="24"/>
        </w:rPr>
        <w:t xml:space="preserve"> </w:t>
      </w:r>
    </w:p>
    <w:p w:rsidR="00752920" w:rsidRPr="007974C5" w:rsidRDefault="00752920" w:rsidP="00437C15">
      <w:pPr>
        <w:pStyle w:val="BodyText"/>
        <w:rPr>
          <w:b w:val="0"/>
          <w:szCs w:val="24"/>
        </w:rPr>
      </w:pPr>
    </w:p>
    <w:p w:rsidR="00752920" w:rsidRDefault="00752920" w:rsidP="00437C15">
      <w:pPr>
        <w:jc w:val="center"/>
        <w:rPr>
          <w:b/>
          <w:sz w:val="22"/>
          <w:szCs w:val="22"/>
        </w:rPr>
      </w:pPr>
    </w:p>
    <w:p w:rsidR="00752920" w:rsidRDefault="00752920" w:rsidP="00437C15">
      <w:r>
        <w:t>A rendelet kihirdetve:</w:t>
      </w:r>
    </w:p>
    <w:p w:rsidR="00752920" w:rsidRDefault="00752920" w:rsidP="00437C15">
      <w:r>
        <w:t>2013. december 20.</w:t>
      </w:r>
    </w:p>
    <w:p w:rsidR="00752920" w:rsidRDefault="00752920" w:rsidP="00437C15"/>
    <w:p w:rsidR="00752920" w:rsidRDefault="00752920" w:rsidP="00437C15">
      <w:r>
        <w:t>Bóka Istvánné</w:t>
      </w:r>
    </w:p>
    <w:p w:rsidR="00752920" w:rsidRPr="00437C15" w:rsidRDefault="00752920" w:rsidP="00437C15">
      <w:r>
        <w:t>jegyző</w:t>
      </w:r>
    </w:p>
    <w:sectPr w:rsidR="00752920" w:rsidRPr="00437C15" w:rsidSect="008864B3">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920" w:rsidRDefault="00752920" w:rsidP="008864B3">
      <w:r>
        <w:separator/>
      </w:r>
    </w:p>
  </w:endnote>
  <w:endnote w:type="continuationSeparator" w:id="0">
    <w:p w:rsidR="00752920" w:rsidRDefault="00752920" w:rsidP="008864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920" w:rsidRDefault="00752920" w:rsidP="000435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52920" w:rsidRDefault="0075292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920" w:rsidRDefault="00752920" w:rsidP="000435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52920" w:rsidRDefault="007529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920" w:rsidRDefault="00752920" w:rsidP="008864B3">
      <w:r>
        <w:separator/>
      </w:r>
    </w:p>
  </w:footnote>
  <w:footnote w:type="continuationSeparator" w:id="0">
    <w:p w:rsidR="00752920" w:rsidRDefault="00752920" w:rsidP="008864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B44EA3"/>
    <w:multiLevelType w:val="hybridMultilevel"/>
    <w:tmpl w:val="D898B662"/>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7C15"/>
    <w:rsid w:val="000435A9"/>
    <w:rsid w:val="000E30D4"/>
    <w:rsid w:val="00165E84"/>
    <w:rsid w:val="001B2219"/>
    <w:rsid w:val="001D4A34"/>
    <w:rsid w:val="00293707"/>
    <w:rsid w:val="004279CB"/>
    <w:rsid w:val="00437C15"/>
    <w:rsid w:val="00710F79"/>
    <w:rsid w:val="00752920"/>
    <w:rsid w:val="00781E9C"/>
    <w:rsid w:val="007974C5"/>
    <w:rsid w:val="008864B3"/>
    <w:rsid w:val="00944207"/>
    <w:rsid w:val="00E00617"/>
    <w:rsid w:val="00E01C43"/>
    <w:rsid w:val="00E405BA"/>
    <w:rsid w:val="00E67EA3"/>
    <w:rsid w:val="00EB453B"/>
    <w:rsid w:val="00F700A6"/>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C15"/>
    <w:rPr>
      <w:sz w:val="24"/>
      <w:szCs w:val="24"/>
    </w:rPr>
  </w:style>
  <w:style w:type="paragraph" w:styleId="Heading1">
    <w:name w:val="heading 1"/>
    <w:basedOn w:val="Normal"/>
    <w:next w:val="Normal"/>
    <w:link w:val="Heading1Char"/>
    <w:uiPriority w:val="99"/>
    <w:qFormat/>
    <w:rsid w:val="001D4A34"/>
    <w:pPr>
      <w:keepNext/>
      <w:jc w:val="both"/>
      <w:outlineLvl w:val="0"/>
    </w:pPr>
    <w:rPr>
      <w:b/>
    </w:rPr>
  </w:style>
  <w:style w:type="paragraph" w:styleId="Heading2">
    <w:name w:val="heading 2"/>
    <w:basedOn w:val="Normal"/>
    <w:next w:val="Normal"/>
    <w:link w:val="Heading2Char"/>
    <w:uiPriority w:val="99"/>
    <w:qFormat/>
    <w:rsid w:val="001D4A34"/>
    <w:pPr>
      <w:keepNext/>
      <w:jc w:val="center"/>
      <w:outlineLvl w:val="1"/>
    </w:pPr>
  </w:style>
  <w:style w:type="paragraph" w:styleId="Heading3">
    <w:name w:val="heading 3"/>
    <w:basedOn w:val="Normal"/>
    <w:next w:val="Normal"/>
    <w:link w:val="Heading3Char"/>
    <w:uiPriority w:val="99"/>
    <w:qFormat/>
    <w:rsid w:val="001D4A34"/>
    <w:pPr>
      <w:keepNext/>
      <w:jc w:val="both"/>
      <w:outlineLvl w:val="2"/>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4A34"/>
    <w:rPr>
      <w:rFonts w:cs="Times New Roman"/>
      <w:b/>
      <w:sz w:val="24"/>
    </w:rPr>
  </w:style>
  <w:style w:type="character" w:customStyle="1" w:styleId="Heading2Char">
    <w:name w:val="Heading 2 Char"/>
    <w:basedOn w:val="DefaultParagraphFont"/>
    <w:link w:val="Heading2"/>
    <w:uiPriority w:val="99"/>
    <w:locked/>
    <w:rsid w:val="001D4A34"/>
    <w:rPr>
      <w:rFonts w:cs="Times New Roman"/>
      <w:sz w:val="24"/>
    </w:rPr>
  </w:style>
  <w:style w:type="character" w:customStyle="1" w:styleId="Heading3Char">
    <w:name w:val="Heading 3 Char"/>
    <w:basedOn w:val="DefaultParagraphFont"/>
    <w:link w:val="Heading3"/>
    <w:uiPriority w:val="99"/>
    <w:locked/>
    <w:rsid w:val="001D4A34"/>
    <w:rPr>
      <w:rFonts w:cs="Times New Roman"/>
      <w:sz w:val="24"/>
    </w:rPr>
  </w:style>
  <w:style w:type="paragraph" w:styleId="Title">
    <w:name w:val="Title"/>
    <w:basedOn w:val="Normal"/>
    <w:link w:val="TitleChar"/>
    <w:uiPriority w:val="99"/>
    <w:qFormat/>
    <w:rsid w:val="001D4A34"/>
    <w:pPr>
      <w:jc w:val="center"/>
    </w:pPr>
    <w:rPr>
      <w:b/>
      <w:u w:val="single"/>
    </w:rPr>
  </w:style>
  <w:style w:type="character" w:customStyle="1" w:styleId="TitleChar">
    <w:name w:val="Title Char"/>
    <w:basedOn w:val="DefaultParagraphFont"/>
    <w:link w:val="Title"/>
    <w:uiPriority w:val="99"/>
    <w:locked/>
    <w:rsid w:val="001D4A34"/>
    <w:rPr>
      <w:rFonts w:cs="Times New Roman"/>
      <w:b/>
      <w:sz w:val="24"/>
      <w:u w:val="single"/>
    </w:rPr>
  </w:style>
  <w:style w:type="paragraph" w:styleId="BodyText">
    <w:name w:val="Body Text"/>
    <w:basedOn w:val="Normal"/>
    <w:link w:val="BodyTextChar"/>
    <w:uiPriority w:val="99"/>
    <w:rsid w:val="00437C15"/>
    <w:pPr>
      <w:jc w:val="both"/>
    </w:pPr>
    <w:rPr>
      <w:b/>
      <w:szCs w:val="20"/>
    </w:rPr>
  </w:style>
  <w:style w:type="character" w:customStyle="1" w:styleId="BodyTextChar">
    <w:name w:val="Body Text Char"/>
    <w:basedOn w:val="DefaultParagraphFont"/>
    <w:link w:val="BodyText"/>
    <w:uiPriority w:val="99"/>
    <w:locked/>
    <w:rsid w:val="00437C15"/>
    <w:rPr>
      <w:rFonts w:cs="Times New Roman"/>
      <w:b/>
      <w:sz w:val="24"/>
    </w:rPr>
  </w:style>
  <w:style w:type="paragraph" w:styleId="Footer">
    <w:name w:val="footer"/>
    <w:basedOn w:val="Normal"/>
    <w:link w:val="FooterChar"/>
    <w:uiPriority w:val="99"/>
    <w:rsid w:val="00437C15"/>
    <w:pPr>
      <w:tabs>
        <w:tab w:val="center" w:pos="4536"/>
        <w:tab w:val="right" w:pos="9072"/>
      </w:tabs>
    </w:pPr>
  </w:style>
  <w:style w:type="character" w:customStyle="1" w:styleId="FooterChar">
    <w:name w:val="Footer Char"/>
    <w:basedOn w:val="DefaultParagraphFont"/>
    <w:link w:val="Footer"/>
    <w:uiPriority w:val="99"/>
    <w:locked/>
    <w:rsid w:val="00437C15"/>
    <w:rPr>
      <w:rFonts w:cs="Times New Roman"/>
      <w:sz w:val="24"/>
      <w:szCs w:val="24"/>
    </w:rPr>
  </w:style>
  <w:style w:type="character" w:styleId="PageNumber">
    <w:name w:val="page number"/>
    <w:basedOn w:val="DefaultParagraphFont"/>
    <w:uiPriority w:val="99"/>
    <w:rsid w:val="00437C1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686</Words>
  <Characters>4739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   község  Önkormányzat Képviselő-testületének 12/2013</dc:title>
  <dc:subject/>
  <dc:creator>acer</dc:creator>
  <cp:keywords/>
  <dc:description/>
  <cp:lastModifiedBy>Pápakovácsi</cp:lastModifiedBy>
  <cp:revision>2</cp:revision>
  <dcterms:created xsi:type="dcterms:W3CDTF">2013-12-18T12:01:00Z</dcterms:created>
  <dcterms:modified xsi:type="dcterms:W3CDTF">2013-12-18T12:01:00Z</dcterms:modified>
</cp:coreProperties>
</file>