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2065C7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F403F9" w:rsidRDefault="002065C7">
      <w:pPr>
        <w:pStyle w:val="Standard"/>
        <w:spacing w:after="200" w:line="276" w:lineRule="auto"/>
        <w:jc w:val="both"/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2065C7">
      <w:pPr>
        <w:pStyle w:val="Standard"/>
        <w:spacing w:after="200" w:line="276" w:lineRule="auto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Német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( 8595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Varga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Éva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auto"/>
        </w:rPr>
        <w:t>Teréz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elnök</w:t>
      </w:r>
      <w:proofErr w:type="spellEnd"/>
      <w:proofErr w:type="gramEnd"/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  <w:u w:val="single"/>
        </w:rPr>
      </w:pP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másrészről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Község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Német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Önkormányzata</w:t>
      </w:r>
      <w:proofErr w:type="spellEnd"/>
      <w:r>
        <w:rPr>
          <w:rFonts w:ascii="Arial" w:eastAsia="Arial" w:hAnsi="Arial" w:cs="Arial"/>
          <w:b/>
          <w:color w:val="auto"/>
        </w:rPr>
        <w:t xml:space="preserve"> (</w:t>
      </w: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Fő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utca</w:t>
      </w:r>
      <w:proofErr w:type="spellEnd"/>
      <w:r>
        <w:rPr>
          <w:rFonts w:ascii="Arial" w:eastAsia="Arial" w:hAnsi="Arial" w:cs="Arial"/>
          <w:b/>
          <w:color w:val="auto"/>
        </w:rPr>
        <w:t xml:space="preserve"> 19.)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Takácsné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varga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 w:rsidR="009C3E24">
        <w:rPr>
          <w:rFonts w:ascii="Arial" w:eastAsia="Arial" w:hAnsi="Arial" w:cs="Arial"/>
          <w:b/>
          <w:bCs/>
          <w:color w:val="auto"/>
        </w:rPr>
        <w:t>Brigitta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elnök</w:t>
      </w:r>
      <w:proofErr w:type="spellEnd"/>
      <w:proofErr w:type="gram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elidegeníthetetlen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>
        <w:rPr>
          <w:rFonts w:ascii="Arial" w:eastAsia="Arial" w:hAnsi="Arial" w:cs="Arial"/>
          <w:color w:val="auto"/>
        </w:rPr>
        <w:tab/>
      </w: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color w:val="auto"/>
        </w:rPr>
        <w:t>történelmi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3E24" w:rsidRDefault="002065C7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r w:rsidR="009C3E24">
        <w:rPr>
          <w:rFonts w:ascii="Arial" w:eastAsia="Arial" w:hAnsi="Arial" w:cs="Arial"/>
          <w:color w:val="auto"/>
        </w:rPr>
        <w:t>a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Pápakovácsi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Önkormányzattal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közösen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kirándulást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szervez</w:t>
      </w:r>
      <w:proofErr w:type="spellEnd"/>
      <w:r w:rsidR="009C3E24">
        <w:rPr>
          <w:rFonts w:ascii="Arial" w:eastAsia="Arial" w:hAnsi="Arial" w:cs="Arial"/>
          <w:color w:val="auto"/>
        </w:rPr>
        <w:t xml:space="preserve"> a </w:t>
      </w:r>
      <w:proofErr w:type="spellStart"/>
      <w:r w:rsidR="009C3E24">
        <w:rPr>
          <w:rFonts w:ascii="Arial" w:eastAsia="Arial" w:hAnsi="Arial" w:cs="Arial"/>
          <w:color w:val="auto"/>
        </w:rPr>
        <w:t>közösségekhez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tartozók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részére</w:t>
      </w:r>
      <w:proofErr w:type="spellEnd"/>
      <w:r w:rsidR="009C3E24">
        <w:rPr>
          <w:rFonts w:ascii="Arial" w:eastAsia="Arial" w:hAnsi="Arial" w:cs="Arial"/>
          <w:color w:val="auto"/>
        </w:rPr>
        <w:t>.</w:t>
      </w:r>
      <w:proofErr w:type="gramEnd"/>
    </w:p>
    <w:p w:rsidR="009C3E24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Szentendrei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 (</w:t>
      </w:r>
      <w:proofErr w:type="spellStart"/>
      <w:proofErr w:type="gramEnd"/>
      <w:r>
        <w:rPr>
          <w:rFonts w:ascii="Arial" w:eastAsia="Arial" w:hAnsi="Arial" w:cs="Arial"/>
          <w:color w:val="auto"/>
        </w:rPr>
        <w:t>Szabadtéri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Néprajzi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Múzeum</w:t>
      </w:r>
      <w:proofErr w:type="spellEnd"/>
      <w:r>
        <w:rPr>
          <w:rFonts w:ascii="Arial" w:eastAsia="Arial" w:hAnsi="Arial" w:cs="Arial"/>
          <w:color w:val="auto"/>
        </w:rPr>
        <w:t xml:space="preserve">) </w:t>
      </w:r>
      <w:proofErr w:type="spellStart"/>
      <w:r>
        <w:rPr>
          <w:rFonts w:ascii="Arial" w:eastAsia="Arial" w:hAnsi="Arial" w:cs="Arial"/>
          <w:color w:val="auto"/>
        </w:rPr>
        <w:t>látogatása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séta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Dobogókőn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</w:p>
    <w:p w:rsidR="00F403F9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utazási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skanzen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belépőjegyeinek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költségét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vállalják</w:t>
      </w:r>
      <w:proofErr w:type="spellEnd"/>
      <w:r>
        <w:rPr>
          <w:rFonts w:ascii="Arial" w:eastAsia="Arial" w:hAnsi="Arial" w:cs="Arial"/>
          <w:color w:val="auto"/>
        </w:rPr>
        <w:t xml:space="preserve">: a </w:t>
      </w:r>
      <w:proofErr w:type="spellStart"/>
      <w:r>
        <w:rPr>
          <w:rFonts w:ascii="Arial" w:eastAsia="Arial" w:hAnsi="Arial" w:cs="Arial"/>
          <w:color w:val="auto"/>
        </w:rPr>
        <w:t>számlák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kiegyenlítése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történik</w:t>
      </w:r>
      <w:proofErr w:type="spellEnd"/>
      <w:r>
        <w:rPr>
          <w:rFonts w:ascii="Arial" w:eastAsia="Arial" w:hAnsi="Arial" w:cs="Arial"/>
          <w:color w:val="auto"/>
        </w:rPr>
        <w:t xml:space="preserve">,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30.000 Ft-</w:t>
      </w:r>
      <w:proofErr w:type="spellStart"/>
      <w:r>
        <w:rPr>
          <w:rFonts w:ascii="Arial" w:eastAsia="Arial" w:hAnsi="Arial" w:cs="Arial"/>
          <w:color w:val="auto"/>
        </w:rPr>
        <w:t>tal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járul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hozzá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költségekhez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összeget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átutalja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számlájára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  <w:r w:rsidR="002065C7">
        <w:rPr>
          <w:rFonts w:ascii="Arial" w:eastAsia="Arial" w:hAnsi="Arial" w:cs="Arial"/>
          <w:color w:val="auto"/>
        </w:rPr>
        <w:t xml:space="preserve"> 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>, 2022.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augusztus</w:t>
      </w:r>
      <w:proofErr w:type="spellEnd"/>
      <w:r w:rsidR="009C3E24">
        <w:rPr>
          <w:rFonts w:ascii="Arial" w:eastAsia="Arial" w:hAnsi="Arial" w:cs="Arial"/>
          <w:color w:val="auto"/>
        </w:rPr>
        <w:t xml:space="preserve"> .</w:t>
      </w:r>
      <w:r>
        <w:rPr>
          <w:rFonts w:ascii="Arial" w:eastAsia="Arial" w:hAnsi="Arial" w:cs="Arial"/>
          <w:color w:val="auto"/>
        </w:rPr>
        <w:t>29</w:t>
      </w:r>
      <w:r w:rsidR="009C3E24">
        <w:rPr>
          <w:rFonts w:ascii="Arial" w:eastAsia="Arial" w:hAnsi="Arial" w:cs="Arial"/>
          <w:color w:val="auto"/>
        </w:rPr>
        <w:t>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2065C7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          …………………………</w:t>
      </w:r>
    </w:p>
    <w:p w:rsidR="00F403F9" w:rsidRDefault="009C3E24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Takácsné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Brigitta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  <w:t xml:space="preserve">                             </w:t>
      </w:r>
      <w:proofErr w:type="spellStart"/>
      <w:r w:rsidR="002065C7">
        <w:rPr>
          <w:rFonts w:ascii="Arial" w:eastAsia="Arial" w:hAnsi="Arial" w:cs="Arial"/>
          <w:color w:val="auto"/>
        </w:rPr>
        <w:t>Varga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Éva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Teréz</w:t>
      </w:r>
      <w:proofErr w:type="spellEnd"/>
    </w:p>
    <w:p w:rsidR="00F403F9" w:rsidRDefault="001F5595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NNÖ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  </w:t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</w:r>
      <w:r w:rsidR="002065C7">
        <w:rPr>
          <w:rFonts w:ascii="Arial" w:eastAsia="Arial" w:hAnsi="Arial" w:cs="Arial"/>
          <w:color w:val="auto"/>
        </w:rPr>
        <w:tab/>
        <w:t xml:space="preserve">       </w:t>
      </w:r>
      <w:proofErr w:type="spellStart"/>
      <w:r w:rsidR="002065C7">
        <w:rPr>
          <w:rFonts w:ascii="Arial" w:eastAsia="Arial" w:hAnsi="Arial" w:cs="Arial"/>
          <w:color w:val="auto"/>
        </w:rPr>
        <w:t>NNÖ</w:t>
      </w:r>
      <w:proofErr w:type="spellEnd"/>
      <w:r w:rsidR="002065C7">
        <w:rPr>
          <w:rFonts w:ascii="Arial" w:eastAsia="Arial" w:hAnsi="Arial" w:cs="Arial"/>
          <w:color w:val="auto"/>
        </w:rPr>
        <w:t xml:space="preserve"> </w:t>
      </w:r>
      <w:proofErr w:type="spellStart"/>
      <w:r w:rsidR="002065C7">
        <w:rPr>
          <w:rFonts w:ascii="Arial" w:eastAsia="Arial" w:hAnsi="Arial" w:cs="Arial"/>
          <w:color w:val="auto"/>
        </w:rPr>
        <w:t>elnök</w:t>
      </w:r>
      <w:proofErr w:type="spellEnd"/>
      <w:r w:rsidR="002065C7">
        <w:rPr>
          <w:rFonts w:ascii="Arial" w:eastAsia="Arial" w:hAnsi="Arial" w:cs="Arial"/>
          <w:color w:val="auto"/>
        </w:rPr>
        <w:t xml:space="preserve">, </w:t>
      </w:r>
      <w:proofErr w:type="spellStart"/>
      <w:r w:rsidR="002065C7">
        <w:rPr>
          <w:rFonts w:ascii="Arial" w:eastAsia="Arial" w:hAnsi="Arial" w:cs="Arial"/>
          <w:color w:val="auto"/>
        </w:rPr>
        <w:t>Kup</w:t>
      </w:r>
      <w:proofErr w:type="spellEnd"/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2065C7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1F5595"/>
    <w:rsid w:val="002065C7"/>
    <w:rsid w:val="00607D86"/>
    <w:rsid w:val="008C74A8"/>
    <w:rsid w:val="009C3E24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2022-09-12T07:55:00Z</cp:lastPrinted>
  <dcterms:created xsi:type="dcterms:W3CDTF">2022-09-12T07:51:00Z</dcterms:created>
  <dcterms:modified xsi:type="dcterms:W3CDTF">2022-09-12T09:15:00Z</dcterms:modified>
</cp:coreProperties>
</file>