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04" w:rsidRDefault="00D716E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Kup Község Önkormányzat Képviselő-testülete 9/2021. (V. 31.) önkormányzati rendelete</w:t>
      </w:r>
    </w:p>
    <w:p w:rsidR="00242204" w:rsidRDefault="00D716E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személyes gondoskodás körébe tartozó ellátás- szociális étkeztetés intézményi térítési díjának megállapításáról</w:t>
      </w:r>
    </w:p>
    <w:p w:rsidR="00242204" w:rsidRDefault="00D716E1">
      <w:pPr>
        <w:pStyle w:val="Szvegtrzs"/>
        <w:spacing w:before="220" w:after="0" w:line="240" w:lineRule="auto"/>
        <w:jc w:val="both"/>
      </w:pPr>
      <w:r>
        <w:t xml:space="preserve">Kup község Önkormányzat polgármestere a </w:t>
      </w:r>
      <w:r>
        <w:t xml:space="preserve">katasztrófavédelemről és a hozzá kapcsolódó egyes törvénye módosításáról szóló 2011. évi </w:t>
      </w:r>
      <w:proofErr w:type="spellStart"/>
      <w:r>
        <w:t>CXXVIII</w:t>
      </w:r>
      <w:proofErr w:type="spellEnd"/>
      <w:r>
        <w:t>. törvény 46. § (4) bekezdése szerinti hatáskörében a veszélyhelyzet kihirdetéséről szóló 27/2021. (</w:t>
      </w:r>
      <w:proofErr w:type="spellStart"/>
      <w:r>
        <w:t>I.29</w:t>
      </w:r>
      <w:proofErr w:type="spellEnd"/>
      <w:r>
        <w:t>.) Korm. rendelettel kihirdetett veszélyhelyzetben Kup t</w:t>
      </w:r>
      <w:r>
        <w:t xml:space="preserve">elepülés közigazgatási területére vonatkozóan a szociális igazgatásról és szociális ellátásokról szóló 1993. évi </w:t>
      </w:r>
      <w:proofErr w:type="spellStart"/>
      <w:r>
        <w:t>III</w:t>
      </w:r>
      <w:proofErr w:type="spellEnd"/>
      <w:r>
        <w:t>. törvény 132. § (4) bekezdés d) pontjában, 62. §</w:t>
      </w:r>
      <w:proofErr w:type="spellStart"/>
      <w:r>
        <w:t>-ban</w:t>
      </w:r>
      <w:proofErr w:type="spellEnd"/>
      <w:r>
        <w:t>, 92. § (1)-(2) bekezdésben kapott felhatalmazás alapján, Magyarország helyi önkormányz</w:t>
      </w:r>
      <w:r>
        <w:t xml:space="preserve">atairól szóló 2011. évi </w:t>
      </w:r>
      <w:proofErr w:type="spellStart"/>
      <w:r>
        <w:t>CLXXXIX</w:t>
      </w:r>
      <w:proofErr w:type="spellEnd"/>
      <w:r>
        <w:t xml:space="preserve">. törvény 13. §. (1) bekezdés </w:t>
      </w:r>
      <w:proofErr w:type="spellStart"/>
      <w:r>
        <w:t>8a</w:t>
      </w:r>
      <w:proofErr w:type="spellEnd"/>
      <w:r>
        <w:t>. pontjában meghatározott feladatkörében eljárva - a szociális étkeztetésért, mint szociális alapszolgáltatásért fizetendő térítési díj és a díjalkalmazás feltételeiről az alábbiakat rendeli el</w:t>
      </w:r>
      <w:r>
        <w:t>:</w:t>
      </w:r>
    </w:p>
    <w:p w:rsidR="00242204" w:rsidRDefault="00D716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42204" w:rsidRDefault="00D716E1">
      <w:pPr>
        <w:pStyle w:val="Szvegtrzs"/>
        <w:spacing w:after="0" w:line="240" w:lineRule="auto"/>
        <w:jc w:val="both"/>
      </w:pPr>
      <w:r>
        <w:t xml:space="preserve">Kup Község Önkormányzata a szociális igazgatásról és szociális ellátásokról szóló 1993. évi </w:t>
      </w:r>
      <w:proofErr w:type="spellStart"/>
      <w:r>
        <w:t>III</w:t>
      </w:r>
      <w:proofErr w:type="spellEnd"/>
      <w:r>
        <w:t>. törvényben (továbbiakban: Szt.) foglalt kötelezettségének - a szociális étkeztetésnek - a Sándor és Sándor Kft által működtetett konyháról – iskolai szü</w:t>
      </w:r>
      <w:r>
        <w:t>netekben az Ujvári János Református Szeretetotthon Pápakovácsi intézetének konyhájáról - történő ebéd biztosításával tesz eleget.</w:t>
      </w:r>
    </w:p>
    <w:p w:rsidR="00242204" w:rsidRDefault="00D716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42204" w:rsidRDefault="00D716E1">
      <w:pPr>
        <w:pStyle w:val="Szvegtrzs"/>
        <w:spacing w:after="0" w:line="240" w:lineRule="auto"/>
        <w:jc w:val="both"/>
      </w:pPr>
      <w:r>
        <w:t xml:space="preserve">A szociális étkeztetésért térítési díjat kell fizetni. A térítési díjat az </w:t>
      </w:r>
      <w:proofErr w:type="spellStart"/>
      <w:r>
        <w:t>Szt-ben</w:t>
      </w:r>
      <w:proofErr w:type="spellEnd"/>
      <w:r>
        <w:t xml:space="preserve"> meghatározott kötelezett köteles megfi</w:t>
      </w:r>
      <w:r>
        <w:t>zetni.</w:t>
      </w:r>
    </w:p>
    <w:p w:rsidR="00242204" w:rsidRDefault="00D716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42204" w:rsidRDefault="00D716E1">
      <w:pPr>
        <w:pStyle w:val="Szvegtrzs"/>
        <w:spacing w:after="0" w:line="240" w:lineRule="auto"/>
        <w:jc w:val="both"/>
      </w:pPr>
      <w:r>
        <w:t>(1) Az alapszolgáltatás intézményi térítési díjának alapja a szolgáltatási önköltség (a szolgáltatás kapcsán felmerült ráfordítások, költségek egy szolgáltatási egységre – egy ételadagra – jutó értékei az előző év adatai alapján.) és a normatív</w:t>
      </w:r>
      <w:r>
        <w:t xml:space="preserve"> hozzájárulás különbözete.</w:t>
      </w:r>
    </w:p>
    <w:p w:rsidR="00242204" w:rsidRDefault="00D716E1">
      <w:pPr>
        <w:pStyle w:val="Szvegtrzs"/>
        <w:spacing w:before="240" w:after="0" w:line="240" w:lineRule="auto"/>
        <w:jc w:val="both"/>
      </w:pPr>
      <w:r>
        <w:t>(2) A kötelezett által fizetendő személyi térítési díj e rendelet 1. mellékletében megállapított egy ételadagra jutó díj.</w:t>
      </w:r>
    </w:p>
    <w:p w:rsidR="00242204" w:rsidRDefault="00D716E1">
      <w:pPr>
        <w:pStyle w:val="Szvegtrzs"/>
        <w:spacing w:before="240" w:after="0" w:line="240" w:lineRule="auto"/>
        <w:jc w:val="both"/>
      </w:pPr>
      <w:r>
        <w:t>(3) A személyi térítési díj havi összege az egy ételadagra jutó díj és az adott hónapban igénybe vett össze</w:t>
      </w:r>
      <w:r>
        <w:t>s adag szorzata, amely nem haladhatja meg a szolgáltatást igénybe vevő családjának az egy főre jutó havi jövedelem 30 %</w:t>
      </w:r>
      <w:proofErr w:type="spellStart"/>
      <w:r>
        <w:t>-át</w:t>
      </w:r>
      <w:proofErr w:type="spellEnd"/>
      <w:r>
        <w:t>.</w:t>
      </w:r>
    </w:p>
    <w:p w:rsidR="00242204" w:rsidRDefault="00D716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242204" w:rsidRDefault="00D716E1">
      <w:pPr>
        <w:pStyle w:val="Szvegtrzs"/>
        <w:spacing w:after="0" w:line="240" w:lineRule="auto"/>
        <w:jc w:val="both"/>
      </w:pPr>
      <w:r>
        <w:t>A kötelezett által fizetendő személyi térítési díj összegét a jegyző konkrét összegben állapítja meg és arról az ellátást igény</w:t>
      </w:r>
      <w:r>
        <w:t>lőt az ellátás igénybevételét megelőzően tájékoztatja.</w:t>
      </w:r>
    </w:p>
    <w:p w:rsidR="00242204" w:rsidRDefault="00D716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242204" w:rsidRDefault="00D716E1">
      <w:pPr>
        <w:pStyle w:val="Szvegtrzs"/>
        <w:spacing w:after="0" w:line="240" w:lineRule="auto"/>
        <w:jc w:val="both"/>
      </w:pPr>
      <w:r>
        <w:lastRenderedPageBreak/>
        <w:t>E rendelet hatálybalépésével egyidejűleg Kup Község Önkormányzat Képviselő-testületének „a személyes gondoskodás körébe tartozó ellátás- szociális étkeztetés intézményi térítési díjának megállapít</w:t>
      </w:r>
      <w:r>
        <w:t>ásáról” szóló 3/2009. (</w:t>
      </w:r>
      <w:proofErr w:type="spellStart"/>
      <w:r>
        <w:t>IV.16</w:t>
      </w:r>
      <w:proofErr w:type="spellEnd"/>
      <w:r>
        <w:t>.) önkormányzati rendelete hatályát veszti.</w:t>
      </w:r>
    </w:p>
    <w:p w:rsidR="00242204" w:rsidRDefault="00D716E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657B18" w:rsidRDefault="00D716E1">
      <w:pPr>
        <w:pStyle w:val="Szvegtrzs"/>
        <w:spacing w:after="0" w:line="240" w:lineRule="auto"/>
        <w:jc w:val="both"/>
      </w:pPr>
      <w:r>
        <w:t xml:space="preserve">Ez a rendelet </w:t>
      </w:r>
      <w:r w:rsidR="00657B18">
        <w:t>2021. június 1-jén lép hatályba.</w:t>
      </w:r>
    </w:p>
    <w:p w:rsidR="00657B18" w:rsidRDefault="00657B18">
      <w:pPr>
        <w:pStyle w:val="Szvegtrzs"/>
        <w:spacing w:after="0" w:line="240" w:lineRule="auto"/>
        <w:jc w:val="both"/>
      </w:pPr>
    </w:p>
    <w:p w:rsidR="00D716E1" w:rsidRDefault="00657B18">
      <w:pPr>
        <w:pStyle w:val="Szvegtrzs"/>
        <w:spacing w:after="0" w:line="240" w:lineRule="auto"/>
        <w:jc w:val="both"/>
      </w:pPr>
      <w:r>
        <w:t xml:space="preserve">Kup, 2021. </w:t>
      </w:r>
      <w:r w:rsidR="00D716E1">
        <w:t xml:space="preserve">május 28. </w:t>
      </w:r>
    </w:p>
    <w:p w:rsidR="00D716E1" w:rsidRDefault="00D716E1">
      <w:pPr>
        <w:pStyle w:val="Szvegtrzs"/>
        <w:spacing w:after="0" w:line="240" w:lineRule="auto"/>
        <w:jc w:val="both"/>
      </w:pPr>
    </w:p>
    <w:p w:rsidR="00D716E1" w:rsidRDefault="00D716E1">
      <w:pPr>
        <w:pStyle w:val="Szvegtrzs"/>
        <w:spacing w:after="0" w:line="240" w:lineRule="auto"/>
        <w:jc w:val="both"/>
      </w:pPr>
    </w:p>
    <w:p w:rsidR="00D716E1" w:rsidRDefault="00D716E1">
      <w:pPr>
        <w:pStyle w:val="Szvegtrzs"/>
        <w:spacing w:after="0" w:line="240" w:lineRule="auto"/>
        <w:jc w:val="both"/>
      </w:pPr>
      <w:r>
        <w:t xml:space="preserve">Varga Imre </w:t>
      </w:r>
      <w:proofErr w:type="spellStart"/>
      <w:r>
        <w:t>sk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Kissné Szántó Mária </w:t>
      </w:r>
      <w:proofErr w:type="spellStart"/>
      <w:r>
        <w:t>sk</w:t>
      </w:r>
      <w:proofErr w:type="spellEnd"/>
      <w:r>
        <w:t>.</w:t>
      </w:r>
    </w:p>
    <w:p w:rsidR="00242204" w:rsidRDefault="00D716E1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  <w:r>
        <w:br w:type="page"/>
      </w:r>
    </w:p>
    <w:p w:rsidR="00242204" w:rsidRDefault="00D716E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242204" w:rsidRDefault="00D716E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szociális étkeztetés díja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750"/>
        <w:gridCol w:w="4944"/>
      </w:tblGrid>
      <w:tr w:rsidR="00242204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204" w:rsidRDefault="00D716E1">
            <w:pPr>
              <w:pStyle w:val="Szvegtrzs"/>
              <w:spacing w:after="0" w:line="240" w:lineRule="auto"/>
            </w:pPr>
            <w:r>
              <w:t>Önköltség és normatív hozzájárulás különbözete</w:t>
            </w:r>
            <w:r>
              <w:br/>
            </w:r>
            <w:proofErr w:type="spellStart"/>
            <w:r>
              <w:t>ft</w:t>
            </w:r>
            <w:proofErr w:type="spellEnd"/>
            <w:r>
              <w:t>/adag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204" w:rsidRDefault="00D716E1">
            <w:pPr>
              <w:pStyle w:val="Szvegtrzs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Képviselő-testület által </w:t>
            </w:r>
            <w:r>
              <w:rPr>
                <w:b/>
                <w:bCs/>
              </w:rPr>
              <w:t>megállapított intézményi térítési díj Ft/adag</w:t>
            </w:r>
          </w:p>
        </w:tc>
      </w:tr>
      <w:tr w:rsidR="00242204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204" w:rsidRDefault="00D716E1">
            <w:pPr>
              <w:pStyle w:val="Szvegtrzs"/>
              <w:spacing w:after="0" w:line="240" w:lineRule="auto"/>
            </w:pPr>
            <w:r>
              <w:t>838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ft</w:t>
            </w:r>
            <w:proofErr w:type="spellEnd"/>
            <w:r>
              <w:rPr>
                <w:b/>
                <w:bCs/>
              </w:rPr>
              <w:t>/adag</w:t>
            </w:r>
            <w:r>
              <w:rPr>
                <w:rStyle w:val="FootnoteAnchor"/>
              </w:rPr>
              <w:footnoteReference w:id="1"/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204" w:rsidRDefault="00D716E1">
            <w:pPr>
              <w:pStyle w:val="Szvegtrzs"/>
              <w:spacing w:after="0" w:line="240" w:lineRule="auto"/>
            </w:pPr>
            <w:r>
              <w:t>840</w:t>
            </w:r>
            <w:r>
              <w:rPr>
                <w:b/>
                <w:bCs/>
              </w:rPr>
              <w:t xml:space="preserve"> Ft/adag</w:t>
            </w:r>
          </w:p>
        </w:tc>
      </w:tr>
    </w:tbl>
    <w:p w:rsidR="00242204" w:rsidRDefault="00242204"/>
    <w:sectPr w:rsidR="00242204" w:rsidSect="00242204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204" w:rsidRDefault="00242204" w:rsidP="00242204">
      <w:r>
        <w:separator/>
      </w:r>
    </w:p>
  </w:endnote>
  <w:endnote w:type="continuationSeparator" w:id="0">
    <w:p w:rsidR="00242204" w:rsidRDefault="00242204" w:rsidP="00242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204" w:rsidRDefault="00242204">
    <w:pPr>
      <w:pStyle w:val="Footer"/>
      <w:jc w:val="center"/>
    </w:pPr>
    <w:r>
      <w:fldChar w:fldCharType="begin"/>
    </w:r>
    <w:r w:rsidR="00D716E1">
      <w:instrText>PAGE</w:instrText>
    </w:r>
    <w:r>
      <w:fldChar w:fldCharType="separate"/>
    </w:r>
    <w:r w:rsidR="00D716E1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204" w:rsidRDefault="00D716E1">
      <w:pPr>
        <w:rPr>
          <w:sz w:val="12"/>
        </w:rPr>
      </w:pPr>
      <w:r>
        <w:separator/>
      </w:r>
    </w:p>
  </w:footnote>
  <w:footnote w:type="continuationSeparator" w:id="0">
    <w:p w:rsidR="00242204" w:rsidRDefault="00D716E1">
      <w:pPr>
        <w:rPr>
          <w:sz w:val="12"/>
        </w:rPr>
      </w:pPr>
      <w:r>
        <w:continuationSeparator/>
      </w:r>
    </w:p>
  </w:footnote>
  <w:footnote w:id="1">
    <w:p w:rsidR="00242204" w:rsidRDefault="00D716E1">
      <w:pPr>
        <w:pStyle w:val="FootnoteText"/>
      </w:pPr>
      <w:r>
        <w:rPr>
          <w:rStyle w:val="FootnoteCharacters"/>
        </w:rPr>
        <w:footnoteRef/>
      </w:r>
      <w:r>
        <w:tab/>
        <w:t xml:space="preserve">Az 1. mellékletben foglalt táblázat 838 </w:t>
      </w:r>
      <w:proofErr w:type="spellStart"/>
      <w:r>
        <w:t>ft</w:t>
      </w:r>
      <w:proofErr w:type="spellEnd"/>
      <w:r>
        <w:t>/adag. sora a Kup Község Önkormányzata Képviselő-testületén</w:t>
      </w:r>
      <w:r>
        <w:t>ek 3/2024. (</w:t>
      </w:r>
      <w:proofErr w:type="spellStart"/>
      <w:r>
        <w:t>III</w:t>
      </w:r>
      <w:proofErr w:type="spellEnd"/>
      <w:r>
        <w:t>. 18.) önkormányzati rendelete 1. §</w:t>
      </w:r>
      <w:proofErr w:type="spellStart"/>
      <w:r>
        <w:t>-ával</w:t>
      </w:r>
      <w:proofErr w:type="spellEnd"/>
      <w:r>
        <w:t xml:space="preserve"> megállapított szöveg.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44245"/>
    <w:multiLevelType w:val="multilevel"/>
    <w:tmpl w:val="4178034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204"/>
    <w:rsid w:val="00242204"/>
    <w:rsid w:val="00657B18"/>
    <w:rsid w:val="00D71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2204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242204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24220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24220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242204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24220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24220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242204"/>
    <w:rPr>
      <w:color w:val="000080"/>
      <w:u w:val="single"/>
    </w:rPr>
  </w:style>
  <w:style w:type="character" w:styleId="Mrltotthiperhivatkozs">
    <w:name w:val="FollowedHyperlink"/>
    <w:rsid w:val="00242204"/>
    <w:rPr>
      <w:color w:val="800000"/>
      <w:u w:val="single"/>
    </w:rPr>
  </w:style>
  <w:style w:type="character" w:customStyle="1" w:styleId="NumberingSymbols">
    <w:name w:val="Numbering Symbols"/>
    <w:qFormat/>
    <w:rsid w:val="00242204"/>
  </w:style>
  <w:style w:type="character" w:customStyle="1" w:styleId="Bullets">
    <w:name w:val="Bullets"/>
    <w:qFormat/>
    <w:rsid w:val="00242204"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  <w:rsid w:val="00242204"/>
  </w:style>
  <w:style w:type="character" w:customStyle="1" w:styleId="FootnoteAnchor">
    <w:name w:val="Footnote Anchor"/>
    <w:rsid w:val="00242204"/>
    <w:rPr>
      <w:vertAlign w:val="superscript"/>
    </w:rPr>
  </w:style>
  <w:style w:type="character" w:customStyle="1" w:styleId="EndnoteAnchor">
    <w:name w:val="Endnote Anchor"/>
    <w:rsid w:val="00242204"/>
    <w:rPr>
      <w:vertAlign w:val="superscript"/>
    </w:rPr>
  </w:style>
  <w:style w:type="character" w:customStyle="1" w:styleId="EndnoteCharacters">
    <w:name w:val="Endnote Characters"/>
    <w:qFormat/>
    <w:rsid w:val="00242204"/>
  </w:style>
  <w:style w:type="paragraph" w:customStyle="1" w:styleId="Heading">
    <w:name w:val="Heading"/>
    <w:basedOn w:val="Norml"/>
    <w:next w:val="Szvegtrzs"/>
    <w:qFormat/>
    <w:rsid w:val="0024220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242204"/>
    <w:pPr>
      <w:spacing w:after="140" w:line="288" w:lineRule="auto"/>
    </w:pPr>
  </w:style>
  <w:style w:type="paragraph" w:styleId="Lista">
    <w:name w:val="List"/>
    <w:basedOn w:val="Szvegtrzs"/>
    <w:rsid w:val="00242204"/>
  </w:style>
  <w:style w:type="paragraph" w:customStyle="1" w:styleId="Caption">
    <w:name w:val="Caption"/>
    <w:basedOn w:val="Norml"/>
    <w:qFormat/>
    <w:rsid w:val="002422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242204"/>
    <w:pPr>
      <w:suppressLineNumbers/>
    </w:pPr>
  </w:style>
  <w:style w:type="paragraph" w:customStyle="1" w:styleId="HeaderandFooter">
    <w:name w:val="Header and Footer"/>
    <w:basedOn w:val="Norml"/>
    <w:qFormat/>
    <w:rsid w:val="00242204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242204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242204"/>
    <w:pPr>
      <w:suppressLineNumbers/>
    </w:pPr>
  </w:style>
  <w:style w:type="paragraph" w:customStyle="1" w:styleId="TableHeading">
    <w:name w:val="Table Heading"/>
    <w:basedOn w:val="TableContents"/>
    <w:qFormat/>
    <w:rsid w:val="00242204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24220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FootnoteText">
    <w:name w:val="Footnote Text"/>
    <w:basedOn w:val="Norml"/>
    <w:rsid w:val="00242204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374</Words>
  <Characters>2583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2024-03-19T09:23:00Z</dcterms:created>
  <dcterms:modified xsi:type="dcterms:W3CDTF">2024-03-19T09:23:00Z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