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őzetes hatásvizsgálat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 A rendelet valamennyi jelent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ősnek ítélt hatása, különösen: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a) A rendelet társadalmi, gazdasági, költségvetési hatása: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költségvetés végrehajtásáról szóló rendelet alapján a gazdálkodás az állampolgárok számára nyomon követhet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ő, átfogó képet ad az önkormányzat pénzügyi helyzetéről, a végrehajtott feladatokról, lehetőséget teremt az önkormányzati gazdálkodás ellenőrzésére. Gazdasági hatása nincs.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rendeletben foglaltak a 201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évi költségvetés teljesítésére vonatkozóan tartalmaznak információkat, ezért közvetlen költségvetési hatásai nincsenek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b) A rendeletnek környezeti és egészségügyi következményei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nincsenek.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c)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A rendeletnek adminisztratív terheket befolyásoló hatása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nincs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 A jogszabály megalkotásának szükségessége, a jogalkotás elmaradásának várható következménye: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költségvetés végrehajtására vonatkozóan zárszámadási rendeletet kell elfogadnia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ő-testületnek, ennek hiányában mulasztásos törvénysértést követne el az önkormányzat. Másrészt, Magyarország helyi önkormányzatairól szóló 2011. évi CLXXXIX. törvény 111/A.§-a értelmében, ha a helyi önkormányzat a költségvetési évre vonatkozóan nem rendelkezik elfogadott költségvetéssel, nem fogadja el a költségvetési évet megelőző évre vonatkozó zárszámadását, államháztartási beszámolási kötelezettségének vagy vagyon nyilvántartási kötelezettségének nem tesz eleget, a részére járó egyes támogatások folyósítása az ÁHT-ben meghatározottak szerint felfüggesztésre kerül.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3. A jogszabály alkalmazásához szükséges személyi, szervezeti, tárgyi és pénzügyi feltételek: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adottak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