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76" w:before="0" w:after="200"/>
        <w:ind w:left="0" w:right="0" w:hanging="0"/>
        <w:jc w:val="left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</w:r>
      <w:bookmarkStart w:id="0" w:name="__DdeLink__202_2894909481"/>
      <w:bookmarkStart w:id="1" w:name="__DdeLink__202_2894909481"/>
    </w:p>
    <w:p>
      <w:pPr>
        <w:pStyle w:val="Normal"/>
        <w:spacing w:lineRule="exact" w:line="276" w:before="0" w:after="200"/>
        <w:ind w:left="0" w:right="0" w:hanging="0"/>
        <w:jc w:val="center"/>
        <w:rPr/>
      </w:pPr>
      <w:r>
        <w:rPr>
          <w:rFonts w:eastAsia="Arial" w:cs="Arial" w:ascii="Arial" w:hAnsi="Arial"/>
          <w:b/>
          <w:i/>
          <w:color w:val="auto"/>
          <w:spacing w:val="0"/>
          <w:sz w:val="24"/>
          <w:shd w:fill="auto" w:val="clear"/>
        </w:rPr>
        <w:t xml:space="preserve">Kup Község Önkormányzat képviselő-testületének </w:t>
      </w:r>
      <w:r>
        <w:rPr>
          <w:rFonts w:eastAsia="Arial" w:cs="Arial" w:ascii="Arial" w:hAnsi="Arial"/>
          <w:b/>
          <w:i/>
          <w:color w:val="auto"/>
          <w:spacing w:val="0"/>
          <w:sz w:val="24"/>
          <w:shd w:fill="auto" w:val="clear"/>
        </w:rPr>
        <w:t>7</w:t>
      </w:r>
      <w:r>
        <w:rPr>
          <w:rFonts w:eastAsia="Arial" w:cs="Arial" w:ascii="Arial" w:hAnsi="Arial"/>
          <w:b/>
          <w:i/>
          <w:color w:val="auto"/>
          <w:spacing w:val="0"/>
          <w:sz w:val="24"/>
          <w:shd w:fill="auto" w:val="clear"/>
        </w:rPr>
        <w:t>/2019. (</w:t>
      </w:r>
      <w:r>
        <w:rPr>
          <w:rFonts w:eastAsia="Arial" w:cs="Arial" w:ascii="Arial" w:hAnsi="Arial"/>
          <w:b/>
          <w:i/>
          <w:color w:val="auto"/>
          <w:spacing w:val="0"/>
          <w:sz w:val="24"/>
          <w:shd w:fill="auto" w:val="clear"/>
        </w:rPr>
        <w:t>V.28.</w:t>
      </w:r>
      <w:r>
        <w:rPr>
          <w:rFonts w:eastAsia="Arial" w:cs="Arial" w:ascii="Arial" w:hAnsi="Arial"/>
          <w:b/>
          <w:i/>
          <w:color w:val="auto"/>
          <w:spacing w:val="0"/>
          <w:sz w:val="24"/>
          <w:shd w:fill="auto" w:val="clear"/>
        </w:rPr>
        <w:t>) önkormányzati rendelete Kup Község Önkormányzatának 2018. évi zárszámadásáról</w:t>
      </w:r>
    </w:p>
    <w:p>
      <w:pPr>
        <w:pStyle w:val="Normal"/>
        <w:spacing w:lineRule="exact" w:line="276" w:before="0" w:after="20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auto"/>
          <w:spacing w:val="0"/>
          <w:sz w:val="24"/>
        </w:rPr>
      </w:pPr>
      <w:r>
        <w:rPr>
          <w:rFonts w:eastAsia="Arial" w:cs="Arial" w:ascii="Arial" w:hAnsi="Arial"/>
          <w:b/>
          <w:i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Kup Község Önkormányzat képviselő-testülete az Alaptörvény 32. cikk (1) bekezdésének a) és f) pontjában, valamint az államháztartásról szóló 2011. évi CXCV. törvény 91. § (1) bekezdése alapján az önkormányzat 2018. évi költségvetés végrehajtásáról az alábbi rendeletet rendeli el.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Az önkormányzat összesített 2018. évi költségvetése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 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1</w:t>
      </w:r>
      <w:r>
        <w:rPr>
          <w:rFonts w:eastAsia="Arial" w:cs="Arial" w:ascii="Arial" w:hAnsi="Arial"/>
          <w:color w:val="333333"/>
          <w:spacing w:val="0"/>
          <w:sz w:val="18"/>
          <w:shd w:fill="FFFFFF" w:val="clear"/>
        </w:rPr>
        <w:t xml:space="preserve">. </w:t>
      </w: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  <w:t>§</w:t>
      </w:r>
    </w:p>
    <w:p>
      <w:pPr>
        <w:pStyle w:val="Normal"/>
        <w:spacing w:lineRule="exact" w:line="240" w:before="0" w:after="0"/>
        <w:ind w:left="644" w:right="0" w:hanging="0"/>
        <w:jc w:val="left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284" w:right="0" w:hanging="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Az önkormányzat önkormányzati szinten összesített 2018. évi zárszámadását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a)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>   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77.357.566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eredeti bevételi és kiadási előirányzattal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b) 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> 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84.600.214 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Ft módosított bevételi és kiadási előirányzattal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c)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80.169.053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bevételi előirányzat teljesítéssel és 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65.363.417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kiadási előirányzat teljesítéssel 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d)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23.065.327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maradvánnyal hagyja jóvá.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76" w:before="0" w:after="20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  <w:t>2. §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(1) Az önkormányzat összesített 2018. évi költségvetési bevételeinek és kiadásainak kiemelt előirányzatonkénti részletezését és teljesülését, valamint finanszírozási bevételeinek és kiadásainak részletezését és teljesülését az 1. melléklet tartalmazza.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(2) Az önkormányzat működési és felhalmozási bevételeinek és kiadásainak mérlegét a 2.1 és a 2.2. melléklet mutatja be.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(3) A  felújítási célú kiadások részletezését a 3. melléklet szerint fogadja el.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(4) A többéves kihatással járó döntésekből származó kötelezettségeket a 4. melléklet szerint hagyja jóvá.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(5) A céljelleggel juttatott támogatásokat a 5. melléklet mutatja be.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(6) Az önkormányzat 2018. december 31-i állapot szerinti vagyonkimutatást (vagyonmérleget) a 6.1 és 6.2 melléklet szerint fogadja el a képviselő-testület. 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  <w:t>3.§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(1) A költségvetési évben a  Magyarország gazdasági stabilitásáról szóló 2011. évi CXCIV. törvény  (a továbbiakban: Stabilitási Tv.) 3. § (1) bekezdése szerinti adósságot keletkező ügylet megkötése nem vált szükségessé.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(2) A közfoglalkoztatottak teljesített létszámkeretét 1 főben határozza meg.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(3) Az önkormányzat Európai Uniós forrásból finanszírozott támogatással nem rendelkezik.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(4) Az önkormányzat 2018. évi működése során hitelfelvételre nem került sor.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  <w:t>4.§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a) Az önkormányzat 2017. évi bevételeinek és kiadásainak kiemelt             előirányzatonkénti részletezését és teljesülését, valamint finanszírozási bevételeinek és kiadásainak részletezését és teljesülését  a 7.1 melléklet szerint fogadja el a képviselő-testület.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b) A Kupi Vadrózsa Német Nemzetiségi Óvoda 2018. évi bevételeinek és kiadásainak kiemelt előirányzatonkénti részletezését és teljesülését, valamint finanszírozási bevételeinek és kiadásainak részletezését és  a 7.2 melléklet mutatja be.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c)   A költségvetési mérlegét a 8. melléklet szerint fogadja el.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d)   A maradvány kimutatást a 9. melléklet mutatja be.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e)   Az eredmény kimutatást a 10. melléklet szerint fogadja el. 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  <w:t>5.§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         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Az önkormányzat saját 2018. évi zárszámadását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a)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 xml:space="preserve">     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61.272.566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eredeti bevételi és kiadási előirányzattal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b)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 xml:space="preserve">    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67.271.130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módosított bevételi és kiadási előirányzattal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c) 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 xml:space="preserve">  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65.570.971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bevételi előirányzat teljesítéssel és 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51.460.793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kiadási előirányzat teljesítéssel hagyja jóvá.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18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18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 Kupi Vadrózsa Német Nemzetiségi Óvoda 2018. évi zárszámadását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a)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 xml:space="preserve">    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16.085.000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eredeti bevételi és kiadási előirányzattal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b)</w:t>
      </w:r>
      <w:r>
        <w:rPr>
          <w:rFonts w:eastAsia="Times New Roman" w:cs="Times New Roman" w:ascii="Times New Roman" w:hAnsi="Times New Roman"/>
          <w:color w:val="333333"/>
          <w:spacing w:val="0"/>
          <w:sz w:val="14"/>
          <w:shd w:fill="FFFFFF" w:val="clear"/>
        </w:rPr>
        <w:t xml:space="preserve">    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17.329.084 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Ft módosított bevételi és kiadási előirányzattal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c)   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14.598.082 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Ft bevételi előirányzat teljesítéssel és </w:t>
      </w: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13.902.624 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Ft kiadási előirányzat teljesítéssel hagyja jóvá.</w:t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left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d)  A Kupi Vadrózsa Német Nemzetiségi Óvoda 2018. évi bevételeinek és</w:t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kiadásainak kiemelt előirányzatonkénti részletezését és teljesülését, valamint</w:t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finanszírozási bevételeinek és kiadásainak részletezését és teljesülését a 11. melléklet mutatja be.</w:t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e)  A Kupi Vadrózsa Német Nemzetiségi Óvoda költségvetési mérlegét a 12. melléklet, az eredmény kimutatását a 13. melléklet, a maradvány kimutatását</w:t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 14. melléklet, a vagyonkimutatását (vagyonmérlegét) a 15.1 és 15.2</w:t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melléklet mutatja be.</w:t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1004" w:right="0" w:hanging="36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f)  A képviselő-testület a Kupi Vadrózsa Német Nemzetiségi Óvoda 2018. évre teljesített létszámkeretét 4 főben hagyja jóvá.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b/>
          <w:color w:val="333333"/>
          <w:spacing w:val="0"/>
          <w:sz w:val="24"/>
          <w:shd w:fill="FFFFFF" w:val="clear"/>
        </w:rPr>
        <w:t>Egyéb rendelkezések</w:t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color w:val="333333"/>
          <w:spacing w:val="0"/>
          <w:sz w:val="18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 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  <w:t>6.§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      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a) A rendelet a kihirdetést követő napon lép hatályba.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333333"/>
          <w:spacing w:val="0"/>
          <w:sz w:val="24"/>
          <w:highlight w:val="white"/>
        </w:rPr>
      </w:pP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 xml:space="preserve">       </w:t>
      </w:r>
      <w:r>
        <w:rPr>
          <w:rFonts w:eastAsia="Arial" w:cs="Arial" w:ascii="Arial" w:hAnsi="Arial"/>
          <w:color w:val="333333"/>
          <w:spacing w:val="0"/>
          <w:sz w:val="24"/>
          <w:shd w:fill="FFFFFF" w:val="clear"/>
        </w:rPr>
        <w:t>b) E rendelet hatályba lépésével egyidejűleg az Önkormányzat 2018. évi költségvetéséről szóló 1/2018.(II.20.) számú rendelet, hatályát veszti.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</w:r>
    </w:p>
    <w:p>
      <w:pPr>
        <w:pStyle w:val="Normal"/>
        <w:spacing w:lineRule="exact" w:line="240" w:before="0" w:after="0"/>
        <w:ind w:left="0" w:right="0" w:hanging="0"/>
        <w:jc w:val="left"/>
        <w:rPr/>
      </w:pPr>
      <w:r>
        <w:rPr>
          <w:rFonts w:eastAsia="Arial" w:cs="Arial" w:ascii="Arial" w:hAnsi="Arial"/>
          <w:b/>
          <w:i/>
          <w:color w:val="auto"/>
          <w:spacing w:val="0"/>
          <w:sz w:val="24"/>
          <w:shd w:fill="auto" w:val="clear"/>
        </w:rPr>
        <w:t xml:space="preserve">Kup, 2019 </w:t>
      </w:r>
      <w:r>
        <w:rPr>
          <w:rFonts w:eastAsia="Arial" w:cs="Arial" w:ascii="Arial" w:hAnsi="Arial"/>
          <w:b/>
          <w:i/>
          <w:color w:val="auto"/>
          <w:spacing w:val="0"/>
          <w:sz w:val="24"/>
          <w:shd w:fill="auto" w:val="clear"/>
        </w:rPr>
        <w:t>május 27.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 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 </w:t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.........................................................                             .....................................</w:t>
      </w:r>
    </w:p>
    <w:p>
      <w:pPr>
        <w:pStyle w:val="Normal"/>
        <w:spacing w:lineRule="exact" w:line="240" w:before="0" w:after="0"/>
        <w:ind w:left="108" w:right="0" w:hanging="0"/>
        <w:jc w:val="left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           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Hiér Judit                                                          Kissné Szántó Mária</w:t>
      </w:r>
    </w:p>
    <w:p>
      <w:pPr>
        <w:pStyle w:val="Normal"/>
        <w:spacing w:lineRule="exact" w:line="240" w:before="0" w:after="0"/>
        <w:ind w:left="108" w:right="0" w:hanging="0"/>
        <w:jc w:val="left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 xml:space="preserve">         </w:t>
      </w: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polgármester                                                                 jegyző</w:t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color w:val="auto"/>
          <w:spacing w:val="0"/>
          <w:sz w:val="24"/>
        </w:rPr>
      </w:pPr>
      <w:r>
        <w:rPr>
          <w:rFonts w:eastAsia="Arial" w:cs="Arial" w:ascii="Arial" w:hAnsi="Arial"/>
          <w:color w:val="auto"/>
          <w:spacing w:val="0"/>
          <w:sz w:val="24"/>
          <w:shd w:fill="auto" w:val="clear"/>
        </w:rPr>
        <w:t> </w:t>
      </w:r>
    </w:p>
    <w:p>
      <w:pPr>
        <w:pStyle w:val="Normal"/>
        <w:spacing w:lineRule="exact" w:line="276" w:before="0" w:after="200"/>
        <w:ind w:left="0" w:right="0" w:hanging="0"/>
        <w:jc w:val="left"/>
        <w:rPr/>
      </w:pPr>
      <w:r>
        <w:rPr/>
      </w:r>
    </w:p>
    <w:p>
      <w:pPr>
        <w:pStyle w:val="Normal"/>
        <w:spacing w:lineRule="exact" w:line="276" w:before="0" w:after="200"/>
        <w:ind w:left="0" w:right="0" w:hanging="0"/>
        <w:jc w:val="left"/>
        <w:rPr/>
      </w:pPr>
      <w:r>
        <w:rPr/>
        <w:t>A rendelet kihirdetve</w:t>
      </w:r>
    </w:p>
    <w:p>
      <w:pPr>
        <w:pStyle w:val="Normal"/>
        <w:spacing w:lineRule="exact" w:line="276" w:before="0" w:after="200"/>
        <w:ind w:left="0" w:right="0" w:hanging="0"/>
        <w:jc w:val="left"/>
        <w:rPr/>
      </w:pPr>
      <w:r>
        <w:rPr/>
        <w:t xml:space="preserve">2019. május 28. </w:t>
      </w:r>
    </w:p>
    <w:p>
      <w:pPr>
        <w:pStyle w:val="Normal"/>
        <w:spacing w:lineRule="exact" w:line="276" w:before="0" w:after="200"/>
        <w:ind w:left="0" w:right="0" w:hanging="0"/>
        <w:jc w:val="left"/>
        <w:rPr/>
      </w:pPr>
      <w:r>
        <w:rPr/>
      </w:r>
    </w:p>
    <w:p>
      <w:pPr>
        <w:pStyle w:val="Normal"/>
        <w:spacing w:lineRule="exact" w:line="276" w:before="0" w:after="200"/>
        <w:ind w:left="0" w:right="0" w:hanging="0"/>
        <w:jc w:val="left"/>
        <w:rPr/>
      </w:pPr>
      <w:r>
        <w:rPr/>
        <w:t xml:space="preserve">Kissné Szántó Mária </w:t>
      </w:r>
    </w:p>
    <w:p>
      <w:pPr>
        <w:pStyle w:val="Normal"/>
        <w:spacing w:lineRule="exact" w:line="276" w:before="0" w:after="200"/>
        <w:ind w:left="0" w:right="0" w:hanging="0"/>
        <w:jc w:val="left"/>
        <w:rPr/>
      </w:pPr>
      <w:bookmarkStart w:id="2" w:name="__DdeLink__202_2894909481"/>
      <w:r>
        <w:rPr/>
        <w:t>jegyző</w:t>
      </w:r>
      <w:bookmarkEnd w:id="2"/>
    </w:p>
    <w:sectPr>
      <w:type w:val="nextPage"/>
      <w:pgSz w:w="12240" w:h="15840"/>
      <w:pgMar w:left="1800" w:right="1800" w:header="720" w:top="1440" w:footer="72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kern w:val="2"/>
        <w:sz w:val="22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Calibri" w:hAnsi="Calibri" w:eastAsia="NSimSun" w:cs="Arial"/>
      <w:color w:val="auto"/>
      <w:kern w:val="2"/>
      <w:sz w:val="22"/>
      <w:szCs w:val="24"/>
      <w:lang w:val="hu-HU" w:eastAsia="zh-CN" w:bidi="hi-IN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LibreOffice/6.2.0.3$Windows_x86 LibreOffice_project/98c6a8a1c6c7b144ce3cc729e34964b47ce25d62</Application>
  <Pages>3</Pages>
  <Words>562</Words>
  <Characters>3843</Characters>
  <CharactersWithSpaces>4612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hu-HU</dc:language>
  <cp:lastModifiedBy/>
  <dcterms:modified xsi:type="dcterms:W3CDTF">2019-05-29T11:26:48Z</dcterms:modified>
  <cp:revision>1</cp:revision>
  <dc:subject/>
  <dc:title/>
</cp:coreProperties>
</file>