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őzetes hatásvizsgálat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1. A rendelet valamennyi jelent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ősnek ítélt hatása, különösen: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a) A rendelet társadalmi, gazdasági, költségvetési hatása: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költségvetés végrehajtásáról szóló rendelet alapján a gazdálkodás az állampolgárok számára nyomon követhet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ő, átfogó képet ad az önkormányzat pénzügyi helyzetéről, a végrehajtott feladatokról, lehetőséget teremt az önkormányzati gazdálkodás ellenőrzésére. Gazdasági hatása nincs.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rendeletben foglaltak a 201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évi költségvetés teljesítésére vonatkozóan tartalmaznak információkat, ezért közvetlen költségvetési hatásai nincsenek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b) A rendeletnek környezeti és egészségügyi következményei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nincsenek.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c)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A rendeletnek adminisztratív terheket befolyásoló hatása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nincs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 A jogszabály megalkotásának szükségessége, a jogalkotás elmaradásának várható következménye: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költségvetés végrehajtására vonatkozóan zárszámadási rendeletet kell elfogadnia 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ő-testületnek, ennek hiányában mulasztásos törvénysértést követne el az önkormányzat. Másrészt, Magyarország helyi önkormányzatairól szóló 2011. évi CLXXXIX. törvény 111/A.§-a értelmében, ha a helyi önkormányzat a költségvetési évre vonatkozóan nem rendelkezik elfogadott költségvetéssel, nem fogadja el a költségvetési évet megelőző évre vonatkozó zárszámadását, államháztartási beszámolási kötelezettségének vagy vagyon nyilvántartási kötelezettségének nem tesz eleget, a részére járó egyes támogatások folyósítása az ÁHT-ben meghatározottak szerint felfüggesztésre kerül.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3. A jogszabály alkalmazásához szükséges személyi, szervezeti, tárgyi és pénzügyi feltételek: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adottak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