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A4800" w:rsidRDefault="005A4800" w:rsidP="00F70C54">
      <w:pPr>
        <w:pStyle w:val="WW-Alaprtelmezett"/>
        <w:tabs>
          <w:tab w:val="left" w:pos="0"/>
          <w:tab w:val="left" w:pos="9639"/>
          <w:tab w:val="left" w:pos="12049"/>
          <w:tab w:val="left" w:pos="21972"/>
          <w:tab w:val="left" w:pos="23295"/>
        </w:tabs>
        <w:spacing w:after="0" w:line="240" w:lineRule="auto"/>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0;text-align:left;margin-left:0;margin-top:-54.1pt;width:540.6pt;height:140.15pt;z-index:-251659264;mso-wrap-distance-left:0;mso-wrap-distance-right:0;mso-position-horizontal:center" filled="t">
            <v:fill color2="black"/>
            <v:imagedata r:id="rId7" o:title=""/>
            <w10:wrap type="square"/>
          </v:shape>
        </w:pict>
      </w:r>
      <w:r>
        <w:rPr>
          <w:bCs/>
        </w:rPr>
        <w:t>Iktatószám</w:t>
      </w:r>
      <w:r>
        <w:t>: SZ-420- 21/</w:t>
      </w:r>
      <w:proofErr w:type="gramStart"/>
      <w:r>
        <w:t xml:space="preserve">2018                        </w:t>
      </w:r>
      <w:r>
        <w:rPr>
          <w:bCs/>
        </w:rPr>
        <w:t>Tárgy</w:t>
      </w:r>
      <w:proofErr w:type="gramEnd"/>
      <w:r>
        <w:rPr>
          <w:bCs/>
        </w:rPr>
        <w:t xml:space="preserve">: </w:t>
      </w:r>
      <w:r>
        <w:t>Beszámoló a család- és gyermekjólét</w:t>
      </w:r>
      <w:r w:rsidR="009C0394">
        <w:t>i</w:t>
      </w:r>
      <w:r>
        <w:t xml:space="preserve"> szolgálat                                                                                                                                                           </w:t>
      </w:r>
    </w:p>
    <w:p w:rsidR="005A4800" w:rsidRDefault="005A4800" w:rsidP="00F70C54">
      <w:pPr>
        <w:pStyle w:val="WW-Alaprtelmezett"/>
        <w:tabs>
          <w:tab w:val="left" w:pos="6379"/>
          <w:tab w:val="left" w:pos="12049"/>
          <w:tab w:val="left" w:pos="21972"/>
          <w:tab w:val="left" w:pos="23295"/>
        </w:tabs>
        <w:spacing w:after="0" w:line="240" w:lineRule="auto"/>
        <w:jc w:val="both"/>
      </w:pPr>
      <w:r>
        <w:t xml:space="preserve">Ügyintéző: Pirók-Mike </w:t>
      </w:r>
      <w:proofErr w:type="gramStart"/>
      <w:r>
        <w:t>Ildikó                                   valamint</w:t>
      </w:r>
      <w:proofErr w:type="gramEnd"/>
      <w:r>
        <w:t xml:space="preserve"> a házi segítségnyújtás,  </w:t>
      </w:r>
    </w:p>
    <w:p w:rsidR="005A4800" w:rsidRPr="00F70C54" w:rsidRDefault="005A4800" w:rsidP="00F70C54">
      <w:pPr>
        <w:pStyle w:val="WW-Alaprtelmezett"/>
        <w:tabs>
          <w:tab w:val="left" w:pos="6379"/>
          <w:tab w:val="left" w:pos="12049"/>
          <w:tab w:val="left" w:pos="21972"/>
          <w:tab w:val="left" w:pos="23295"/>
        </w:tabs>
        <w:spacing w:after="0" w:line="240" w:lineRule="auto"/>
        <w:jc w:val="both"/>
      </w:pPr>
      <w:r>
        <w:rPr>
          <w:rFonts w:eastAsia="Times New Roman" w:cs="Times New Roman"/>
        </w:rPr>
        <w:t xml:space="preserve">                                                                                   </w:t>
      </w:r>
      <w:proofErr w:type="gramStart"/>
      <w:r>
        <w:t>szociális</w:t>
      </w:r>
      <w:proofErr w:type="gramEnd"/>
      <w:r>
        <w:t xml:space="preserve"> alapellátás 2017. évi munkájáról</w:t>
      </w:r>
    </w:p>
    <w:p w:rsidR="00F70C54" w:rsidRDefault="00F70C54" w:rsidP="009C0394">
      <w:pPr>
        <w:pStyle w:val="WW-Alaprtelmezett"/>
        <w:spacing w:after="0" w:line="360" w:lineRule="auto"/>
        <w:jc w:val="both"/>
        <w:rPr>
          <w:rFonts w:eastAsia="Times New Roman" w:cs="Times New Roman"/>
          <w:bCs/>
          <w:color w:val="auto"/>
        </w:rPr>
      </w:pPr>
    </w:p>
    <w:p w:rsidR="005A4800" w:rsidRDefault="005A4800" w:rsidP="009C0394">
      <w:pPr>
        <w:pStyle w:val="WW-Alaprtelmezett"/>
        <w:spacing w:after="0" w:line="360" w:lineRule="auto"/>
        <w:jc w:val="both"/>
        <w:rPr>
          <w:rFonts w:eastAsia="Times New Roman" w:cs="Times New Roman"/>
          <w:bCs/>
          <w:color w:val="auto"/>
        </w:rPr>
      </w:pPr>
      <w:r>
        <w:rPr>
          <w:rFonts w:eastAsia="Times New Roman" w:cs="Times New Roman"/>
          <w:bCs/>
          <w:color w:val="auto"/>
        </w:rPr>
        <w:t>Kup</w:t>
      </w:r>
    </w:p>
    <w:p w:rsidR="005A4800" w:rsidRDefault="005A4800" w:rsidP="009C0394">
      <w:pPr>
        <w:pStyle w:val="WW-Alaprtelmezett"/>
        <w:spacing w:after="0" w:line="360" w:lineRule="auto"/>
        <w:jc w:val="both"/>
        <w:rPr>
          <w:rFonts w:cs="Times New Roman"/>
        </w:rPr>
      </w:pPr>
      <w:r>
        <w:rPr>
          <w:rFonts w:cs="Times New Roman"/>
        </w:rPr>
        <w:t>Község Képviselő-testületének</w:t>
      </w:r>
    </w:p>
    <w:p w:rsidR="005A4800" w:rsidRDefault="005A4800" w:rsidP="009C0394">
      <w:pPr>
        <w:pStyle w:val="WW-Alaprtelmezett"/>
        <w:spacing w:after="0" w:line="360" w:lineRule="auto"/>
        <w:jc w:val="both"/>
        <w:rPr>
          <w:rFonts w:cs="Times New Roman"/>
        </w:rPr>
      </w:pPr>
    </w:p>
    <w:p w:rsidR="005A4800" w:rsidRDefault="005A4800" w:rsidP="009C0394">
      <w:pPr>
        <w:pStyle w:val="WW-Alaprtelmezett"/>
        <w:spacing w:after="0" w:line="360" w:lineRule="auto"/>
        <w:jc w:val="both"/>
        <w:rPr>
          <w:rFonts w:cs="Times New Roman"/>
          <w:bCs/>
        </w:rPr>
      </w:pPr>
      <w:r>
        <w:rPr>
          <w:rFonts w:cs="Times New Roman"/>
          <w:bCs/>
        </w:rPr>
        <w:t>Tisztelt Képviselő-testület!</w:t>
      </w:r>
    </w:p>
    <w:p w:rsidR="005A4800" w:rsidRDefault="005A4800" w:rsidP="009C0394">
      <w:pPr>
        <w:pStyle w:val="ListParagraph"/>
        <w:spacing w:line="360" w:lineRule="auto"/>
        <w:ind w:left="0"/>
        <w:jc w:val="both"/>
      </w:pPr>
    </w:p>
    <w:p w:rsidR="005A4800" w:rsidRDefault="005A4800" w:rsidP="009C0394">
      <w:pPr>
        <w:pStyle w:val="ListParagraph"/>
        <w:spacing w:line="360" w:lineRule="auto"/>
        <w:ind w:left="0"/>
        <w:jc w:val="both"/>
      </w:pPr>
      <w:r>
        <w:t xml:space="preserve">A gyermekek védelméről és a gyámügyi igazgatásról szóló 1997. évi XXXI. törvényre (továbbiakban Gyvt.), illetve a szociális igazgatásról és szociális ellátásokról </w:t>
      </w:r>
      <w:r w:rsidR="00F70C54">
        <w:t>szóló 1993. évi III. törvényt (továbbiakban Sztv.</w:t>
      </w:r>
      <w:r>
        <w:t>) módosító, az egyes szociális és gyermekvédelmi tárgyú törvények módosításáról szóló 2015.évi CXXXIII. törvényre hivatkozva teszünk eleget beszámolási kötelezettségünknek a 2017. évben végzett munkánkról, illetve az abban történt változásokról Kup</w:t>
      </w:r>
      <w:r>
        <w:rPr>
          <w:shd w:val="clear" w:color="auto" w:fill="FF0000"/>
        </w:rPr>
        <w:t xml:space="preserve"> </w:t>
      </w:r>
      <w:r>
        <w:t>község vonatkozásában.</w:t>
      </w:r>
    </w:p>
    <w:p w:rsidR="005A4800" w:rsidRDefault="005A4800" w:rsidP="009C0394">
      <w:pPr>
        <w:pStyle w:val="ListParagraph"/>
        <w:spacing w:line="360" w:lineRule="auto"/>
        <w:ind w:left="0"/>
        <w:jc w:val="both"/>
      </w:pPr>
      <w:r>
        <w:t xml:space="preserve">A beszámolót érintő időszakban a társulás 43 településén a Pápakörnyéki Önkormányzatok Feladatellátó Intézménye Család- és Gyermekjóléti Szolgálatának 9 családsegítő munkatársa látta el a szociális és gyermekvédelmi alapfeladatok közül a családsegítést és a gyermekjóléti szolgáltatást. </w:t>
      </w:r>
    </w:p>
    <w:p w:rsidR="005A4800" w:rsidRDefault="005A4800" w:rsidP="009C0394">
      <w:pPr>
        <w:pStyle w:val="ListParagraph"/>
        <w:spacing w:line="360" w:lineRule="auto"/>
        <w:ind w:left="0"/>
        <w:jc w:val="both"/>
      </w:pPr>
      <w:r>
        <w:rPr>
          <w:color w:val="000000"/>
        </w:rPr>
        <w:t>A lakosság a szolgálat tevékenységéről, a családsegítő személyéről, az ügyfél fogadások időpontjáról, a szolgáltatás igénybevételének módjáról</w:t>
      </w:r>
      <w:r>
        <w:rPr>
          <w:color w:val="FF0000"/>
        </w:rPr>
        <w:t xml:space="preserve"> </w:t>
      </w:r>
      <w:r>
        <w:t>a település hirdetőtáblájáról, weblapjáról</w:t>
      </w:r>
      <w:r>
        <w:rPr>
          <w:u w:val="single"/>
        </w:rPr>
        <w:t xml:space="preserve"> </w:t>
      </w:r>
      <w:r>
        <w:t>tájékozódhat.</w:t>
      </w:r>
      <w:r w:rsidR="00F70C54">
        <w:t xml:space="preserve"> K</w:t>
      </w:r>
      <w:r>
        <w:t xml:space="preserve">özponti irodaházunkban, a hét öt napján, ügyfél fogadási időben, </w:t>
      </w:r>
      <w:r w:rsidR="00F70C54">
        <w:t xml:space="preserve">Pápa, Csáky L. u. 12. szám alatt </w:t>
      </w:r>
      <w:r>
        <w:t xml:space="preserve">a családsegítők telefonon és személyesen is rendelkezésére állnak az arra rászoruló a személyeknek. </w:t>
      </w:r>
    </w:p>
    <w:p w:rsidR="005A4800" w:rsidRDefault="005A4800" w:rsidP="009C0394">
      <w:pPr>
        <w:pStyle w:val="ListParagraph"/>
        <w:spacing w:line="360" w:lineRule="auto"/>
        <w:ind w:left="0"/>
        <w:jc w:val="both"/>
      </w:pPr>
      <w:r>
        <w:t xml:space="preserve">A család- és gyermekjóléti szolgálat munkája során irányadó szabályzatok: </w:t>
      </w:r>
    </w:p>
    <w:p w:rsidR="005A4800" w:rsidRDefault="005A4800" w:rsidP="009C0394">
      <w:pPr>
        <w:pStyle w:val="ListParagraph"/>
        <w:spacing w:line="360" w:lineRule="auto"/>
        <w:ind w:left="0"/>
        <w:jc w:val="both"/>
      </w:pPr>
      <w:r>
        <w:t>- 1997. évi XXXI. törvény (továbbiakban Gyvt.) a gyermekek védelméről és a gyámügyi igazgatásról;</w:t>
      </w:r>
    </w:p>
    <w:p w:rsidR="005A4800" w:rsidRDefault="00F70C54" w:rsidP="009C0394">
      <w:pPr>
        <w:pStyle w:val="ListParagraph"/>
        <w:spacing w:line="360" w:lineRule="auto"/>
        <w:ind w:left="0"/>
        <w:jc w:val="both"/>
      </w:pPr>
      <w:r>
        <w:t>- 1993.</w:t>
      </w:r>
      <w:r w:rsidR="005A4800">
        <w:t xml:space="preserve"> évi III. törvény (továbbiakban Sztv.) a szociális igazgatósáról és szociális ellátásokról;</w:t>
      </w:r>
    </w:p>
    <w:p w:rsidR="005A4800" w:rsidRDefault="00F70C54" w:rsidP="009C0394">
      <w:pPr>
        <w:pStyle w:val="ListParagraph"/>
        <w:spacing w:line="360" w:lineRule="auto"/>
        <w:ind w:left="0"/>
        <w:jc w:val="both"/>
      </w:pPr>
      <w:r>
        <w:t>- 2013.</w:t>
      </w:r>
      <w:r w:rsidR="005A4800">
        <w:t xml:space="preserve">évi V. törvény a Polgári Törvénykönyvről szóló; </w:t>
      </w:r>
    </w:p>
    <w:p w:rsidR="005A4800" w:rsidRDefault="005A4800" w:rsidP="009C0394">
      <w:pPr>
        <w:pStyle w:val="ListParagraph"/>
        <w:spacing w:line="360" w:lineRule="auto"/>
        <w:ind w:left="0"/>
        <w:jc w:val="both"/>
      </w:pPr>
      <w:r>
        <w:t xml:space="preserve">-  149/1997.( IX.10.) Korm. rendelet a gyámhatóságokról, valamint a gyermekvédelmi és gyámügyi eljárásról </w:t>
      </w:r>
    </w:p>
    <w:p w:rsidR="005A4800" w:rsidRDefault="005A4800" w:rsidP="009C0394">
      <w:pPr>
        <w:pStyle w:val="ListParagraph"/>
        <w:spacing w:line="360" w:lineRule="auto"/>
        <w:ind w:left="0"/>
        <w:jc w:val="both"/>
      </w:pPr>
      <w:r>
        <w:t xml:space="preserve">-  15/1998. (IV.30) NM rendelet, a személyes gondoskodást nyújtó gyermekjóléti, gyermekvédelmi intézmények, valamint személyek szakmai feladatairól és működésük feltételeiről </w:t>
      </w:r>
    </w:p>
    <w:p w:rsidR="005A4800" w:rsidRDefault="005A4800" w:rsidP="009C0394">
      <w:pPr>
        <w:pStyle w:val="ListParagraph"/>
        <w:spacing w:line="360" w:lineRule="auto"/>
        <w:ind w:left="0"/>
        <w:jc w:val="both"/>
      </w:pPr>
      <w:r>
        <w:t xml:space="preserve">-  I/ 2000. (I.7) SZCSM rendelet, </w:t>
      </w:r>
      <w:r w:rsidR="00F70C54">
        <w:t>a személyes</w:t>
      </w:r>
      <w:r>
        <w:t xml:space="preserve"> gondoskodást nyújtó szociális intézmények szakmai </w:t>
      </w:r>
      <w:r>
        <w:lastRenderedPageBreak/>
        <w:t xml:space="preserve">feladatairól és működésük feltételeiről; </w:t>
      </w:r>
    </w:p>
    <w:p w:rsidR="005A4800" w:rsidRDefault="005A4800" w:rsidP="00F70C54">
      <w:pPr>
        <w:pStyle w:val="ListParagraph"/>
        <w:spacing w:line="360" w:lineRule="auto"/>
        <w:ind w:left="0"/>
        <w:jc w:val="both"/>
      </w:pPr>
      <w:r>
        <w:t>-  235/1997.(XII.17.) Korm. rendelet, a gyámhatóságok, a területi gyermekvédelmi szakszolgálatok, a gyermekjóléti szolgálatok és a személyes gondoskodást nyújtó szervek és személyek által kezelt személyes adatokról.</w:t>
      </w:r>
    </w:p>
    <w:p w:rsidR="005A4800" w:rsidRDefault="005A4800" w:rsidP="009C0394">
      <w:pPr>
        <w:pStyle w:val="ListParagraph"/>
        <w:spacing w:line="360" w:lineRule="auto"/>
        <w:ind w:left="0"/>
        <w:jc w:val="center"/>
        <w:rPr>
          <w:i/>
        </w:rPr>
      </w:pPr>
      <w:r>
        <w:rPr>
          <w:i/>
        </w:rPr>
        <w:t>A család- és gyermekjóléti szolgálat feladata, célja</w:t>
      </w:r>
    </w:p>
    <w:p w:rsidR="005A4800" w:rsidRDefault="005A4800" w:rsidP="009C0394">
      <w:pPr>
        <w:pStyle w:val="NormlWeb"/>
        <w:spacing w:before="0" w:after="0" w:line="360" w:lineRule="auto"/>
        <w:jc w:val="both"/>
        <w:rPr>
          <w:i/>
        </w:rPr>
      </w:pPr>
    </w:p>
    <w:p w:rsidR="005A4800" w:rsidRDefault="005A4800" w:rsidP="009C0394">
      <w:pPr>
        <w:pStyle w:val="NormlWeb"/>
        <w:spacing w:before="0" w:after="0" w:line="360" w:lineRule="auto"/>
        <w:jc w:val="both"/>
      </w:pPr>
      <w:r>
        <w:t xml:space="preserve">A család- és gyermekjóléti szolgálat a család, valamint a gyermekek védelmét, egészséges testi és lelki fejlődésének elősegítését tartja legfontosabb feladatának, de nem hagyja figyelmen kívül az olyan társadalmi problémákat (iskolázatlanság, munkanélküliség, szenvedélybetegségek, mentális betegségek), amelyek a családon keresztül hatnak a gyermekre. </w:t>
      </w:r>
    </w:p>
    <w:p w:rsidR="005A4800" w:rsidRDefault="005A4800" w:rsidP="00F70C54">
      <w:pPr>
        <w:pStyle w:val="NormlWeb"/>
        <w:spacing w:before="0" w:after="0" w:line="360" w:lineRule="auto"/>
        <w:jc w:val="both"/>
      </w:pPr>
      <w:r>
        <w:t xml:space="preserve">A szolgálat feladata a település teljes lakossága részére személyes gondoskodást </w:t>
      </w:r>
      <w:r w:rsidR="00F70C54">
        <w:t>nyújtó alapellátás biztosítása /</w:t>
      </w:r>
      <w:r>
        <w:t>családgondozás, családlátogatás, tájékoztatás, felvilágosítás, információnyújtás, tanácsadás, családkonzultációs lehetőségek, segítő beszélgetés, kérelmek, beadványok segítése, adományok közvetítése</w:t>
      </w:r>
      <w:r w:rsidR="00F70C54">
        <w:t>/</w:t>
      </w:r>
      <w:r>
        <w:t>.</w:t>
      </w:r>
    </w:p>
    <w:p w:rsidR="00F70C54" w:rsidRDefault="00F70C54" w:rsidP="00F70C54">
      <w:pPr>
        <w:pStyle w:val="NormlWeb"/>
        <w:spacing w:before="0" w:after="0" w:line="360" w:lineRule="auto"/>
        <w:jc w:val="both"/>
      </w:pPr>
    </w:p>
    <w:p w:rsidR="005A4800" w:rsidRDefault="005A4800" w:rsidP="009C0394">
      <w:pPr>
        <w:spacing w:line="360" w:lineRule="auto"/>
        <w:ind w:left="360"/>
        <w:jc w:val="center"/>
        <w:rPr>
          <w:rFonts w:eastAsia="Garamond"/>
          <w:i/>
        </w:rPr>
      </w:pPr>
      <w:r>
        <w:rPr>
          <w:rFonts w:eastAsia="Garamond"/>
          <w:i/>
        </w:rPr>
        <w:t xml:space="preserve">Család- és Gyermekjóléti Szolgálatunk észlelő- és jelzőrendszeri tevékenysége </w:t>
      </w:r>
    </w:p>
    <w:p w:rsidR="005A4800" w:rsidRDefault="005A4800" w:rsidP="009C0394">
      <w:pPr>
        <w:spacing w:line="360" w:lineRule="auto"/>
        <w:ind w:left="360"/>
        <w:jc w:val="center"/>
        <w:rPr>
          <w:rFonts w:eastAsia="Garamond"/>
          <w:i/>
        </w:rPr>
      </w:pPr>
    </w:p>
    <w:p w:rsidR="005A4800" w:rsidRPr="00F70C54" w:rsidRDefault="005A4800" w:rsidP="009C0394">
      <w:pPr>
        <w:pStyle w:val="NormlWeb"/>
        <w:spacing w:before="0" w:after="0" w:line="360" w:lineRule="auto"/>
        <w:jc w:val="both"/>
        <w:rPr>
          <w:color w:val="auto"/>
          <w:shd w:val="clear" w:color="auto" w:fill="FFFFFF"/>
        </w:rPr>
      </w:pPr>
      <w:r>
        <w:rPr>
          <w:color w:val="auto"/>
        </w:rPr>
        <w:t>A településen, család- és gyermekjóléti szolgálatunk, a 1997. évi XXXI. Gyermekvédelmi törvény (továbbiakban: Gyvt.) 17. §</w:t>
      </w:r>
      <w:proofErr w:type="spellStart"/>
      <w:r>
        <w:rPr>
          <w:color w:val="auto"/>
        </w:rPr>
        <w:t>-</w:t>
      </w:r>
      <w:proofErr w:type="gramStart"/>
      <w:r>
        <w:rPr>
          <w:color w:val="auto"/>
        </w:rPr>
        <w:t>a</w:t>
      </w:r>
      <w:proofErr w:type="spellEnd"/>
      <w:proofErr w:type="gramEnd"/>
      <w:r>
        <w:rPr>
          <w:color w:val="auto"/>
        </w:rPr>
        <w:t xml:space="preserve"> és a 1993. évi III. törvény Továbbiakban: Sztv.) 64.§ (2) bekezdése szerint, gyermekek</w:t>
      </w:r>
      <w:r>
        <w:rPr>
          <w:color w:val="auto"/>
          <w:shd w:val="clear" w:color="auto" w:fill="FFFFFF"/>
        </w:rPr>
        <w:t xml:space="preserve"> veszélyeztetettségét, illetve a család, a személy krízishelyzetét észlelő rendszert (a továbbiakban: jelzőrendszer) működtet. A jelzőrendszer működtetésének célja, a problémák, veszélyeztető tényezők, krízishelyzetek időben történő észlelése, felismerése és jelzése, folyamatos együttműködés és információáramlás biztosítása az egyének és családok problémáinak megoldása, a krízishelyzet következményeinek enyhítése érdekében. </w:t>
      </w:r>
    </w:p>
    <w:p w:rsidR="005A4800" w:rsidRDefault="005A4800" w:rsidP="009C0394">
      <w:pPr>
        <w:spacing w:line="360" w:lineRule="auto"/>
        <w:jc w:val="both"/>
        <w:rPr>
          <w:rFonts w:eastAsia="Garamond"/>
        </w:rPr>
      </w:pPr>
      <w:r>
        <w:rPr>
          <w:rFonts w:eastAsia="Garamond"/>
        </w:rPr>
        <w:t xml:space="preserve">Az észlelő- és jelzőrendszer által küldött jelzések száma korcsoport szerinti megoszlásban Kup település vonatkozásában </w:t>
      </w:r>
    </w:p>
    <w:tbl>
      <w:tblPr>
        <w:tblW w:w="0" w:type="auto"/>
        <w:tblInd w:w="-60" w:type="dxa"/>
        <w:tblLayout w:type="fixed"/>
        <w:tblCellMar>
          <w:left w:w="93" w:type="dxa"/>
        </w:tblCellMar>
        <w:tblLook w:val="0000"/>
      </w:tblPr>
      <w:tblGrid>
        <w:gridCol w:w="5500"/>
        <w:gridCol w:w="1843"/>
        <w:gridCol w:w="2514"/>
      </w:tblGrid>
      <w:tr w:rsidR="005A4800">
        <w:tc>
          <w:tcPr>
            <w:tcW w:w="5500" w:type="dxa"/>
            <w:tcBorders>
              <w:top w:val="single" w:sz="4" w:space="0" w:color="000080"/>
              <w:left w:val="single" w:sz="4" w:space="0" w:color="000080"/>
              <w:bottom w:val="single" w:sz="4" w:space="0" w:color="000080"/>
            </w:tcBorders>
            <w:shd w:val="clear" w:color="auto" w:fill="FFFFFF"/>
            <w:vAlign w:val="center"/>
          </w:tcPr>
          <w:p w:rsidR="005A4800" w:rsidRDefault="005A4800" w:rsidP="00F70C54">
            <w:pPr>
              <w:snapToGrid w:val="0"/>
              <w:jc w:val="center"/>
              <w:rPr>
                <w:rFonts w:eastAsia="Garamond"/>
              </w:rPr>
            </w:pPr>
            <w:r>
              <w:rPr>
                <w:rFonts w:eastAsia="Garamond"/>
              </w:rPr>
              <w:t>Megnevezés</w:t>
            </w:r>
          </w:p>
        </w:tc>
        <w:tc>
          <w:tcPr>
            <w:tcW w:w="1843" w:type="dxa"/>
            <w:tcBorders>
              <w:top w:val="single" w:sz="4" w:space="0" w:color="000080"/>
              <w:left w:val="single" w:sz="4" w:space="0" w:color="000080"/>
              <w:bottom w:val="single" w:sz="4" w:space="0" w:color="000080"/>
            </w:tcBorders>
            <w:shd w:val="clear" w:color="auto" w:fill="FFFFFF"/>
            <w:vAlign w:val="center"/>
          </w:tcPr>
          <w:p w:rsidR="005A4800" w:rsidRDefault="005A4800" w:rsidP="00F70C54">
            <w:pPr>
              <w:snapToGrid w:val="0"/>
              <w:jc w:val="center"/>
              <w:rPr>
                <w:rFonts w:eastAsia="Garamond"/>
              </w:rPr>
            </w:pPr>
            <w:r>
              <w:rPr>
                <w:rFonts w:eastAsia="Garamond"/>
              </w:rPr>
              <w:t>0-17 évesekkel kapcsolatosan megküldött jelzések száma</w:t>
            </w:r>
          </w:p>
        </w:tc>
        <w:tc>
          <w:tcPr>
            <w:tcW w:w="2514"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5A4800" w:rsidRDefault="005A4800" w:rsidP="00F70C54">
            <w:pPr>
              <w:snapToGrid w:val="0"/>
              <w:jc w:val="center"/>
              <w:rPr>
                <w:rFonts w:eastAsia="Garamond"/>
              </w:rPr>
            </w:pPr>
            <w:r>
              <w:rPr>
                <w:rFonts w:eastAsia="Garamond"/>
              </w:rPr>
              <w:t>Nagykorú (18 éves és idősebb) személyekkel kapcsolatosan megküldött jelzések száma</w:t>
            </w:r>
          </w:p>
        </w:tc>
      </w:tr>
      <w:tr w:rsidR="005A4800">
        <w:trPr>
          <w:trHeight w:hRule="exact" w:val="284"/>
        </w:trPr>
        <w:tc>
          <w:tcPr>
            <w:tcW w:w="5500" w:type="dxa"/>
            <w:tcBorders>
              <w:top w:val="single" w:sz="4" w:space="0" w:color="000080"/>
              <w:left w:val="single" w:sz="4" w:space="0" w:color="000080"/>
              <w:bottom w:val="single" w:sz="4" w:space="0" w:color="000080"/>
            </w:tcBorders>
            <w:shd w:val="clear" w:color="auto" w:fill="FFFFFF"/>
            <w:vAlign w:val="center"/>
          </w:tcPr>
          <w:p w:rsidR="005A4800" w:rsidRDefault="005A4800" w:rsidP="009C0394">
            <w:pPr>
              <w:snapToGrid w:val="0"/>
              <w:spacing w:line="360" w:lineRule="auto"/>
              <w:rPr>
                <w:rFonts w:eastAsia="Garamond"/>
              </w:rPr>
            </w:pPr>
            <w:r>
              <w:rPr>
                <w:rFonts w:eastAsia="Garamond"/>
              </w:rPr>
              <w:t>Egészségügyi szolgáltató</w:t>
            </w:r>
          </w:p>
        </w:tc>
        <w:tc>
          <w:tcPr>
            <w:tcW w:w="1843" w:type="dxa"/>
            <w:tcBorders>
              <w:top w:val="single" w:sz="4" w:space="0" w:color="000080"/>
              <w:left w:val="single" w:sz="4" w:space="0" w:color="000080"/>
              <w:bottom w:val="single" w:sz="4" w:space="0" w:color="000080"/>
            </w:tcBorders>
            <w:shd w:val="clear" w:color="auto" w:fill="auto"/>
          </w:tcPr>
          <w:p w:rsidR="005A4800" w:rsidRDefault="005A4800" w:rsidP="009C0394">
            <w:pPr>
              <w:snapToGrid w:val="0"/>
              <w:spacing w:line="360" w:lineRule="auto"/>
              <w:jc w:val="center"/>
              <w:rPr>
                <w:rFonts w:eastAsia="Garamond"/>
              </w:rPr>
            </w:pPr>
            <w:r>
              <w:rPr>
                <w:rFonts w:eastAsia="Garamond"/>
              </w:rPr>
              <w:t>3</w:t>
            </w:r>
          </w:p>
        </w:tc>
        <w:tc>
          <w:tcPr>
            <w:tcW w:w="2514" w:type="dxa"/>
            <w:tcBorders>
              <w:top w:val="single" w:sz="4" w:space="0" w:color="000080"/>
              <w:left w:val="single" w:sz="4" w:space="0" w:color="000080"/>
              <w:bottom w:val="single" w:sz="4" w:space="0" w:color="000080"/>
              <w:right w:val="single" w:sz="4" w:space="0" w:color="000080"/>
            </w:tcBorders>
            <w:shd w:val="clear" w:color="auto" w:fill="auto"/>
          </w:tcPr>
          <w:p w:rsidR="005A4800" w:rsidRDefault="005A4800" w:rsidP="009C0394">
            <w:pPr>
              <w:snapToGrid w:val="0"/>
              <w:spacing w:line="360" w:lineRule="auto"/>
              <w:jc w:val="center"/>
              <w:rPr>
                <w:rFonts w:eastAsia="Garamond"/>
              </w:rPr>
            </w:pPr>
            <w:r>
              <w:rPr>
                <w:rFonts w:eastAsia="Garamond"/>
              </w:rPr>
              <w:t>0</w:t>
            </w:r>
          </w:p>
        </w:tc>
      </w:tr>
      <w:tr w:rsidR="005A4800">
        <w:trPr>
          <w:trHeight w:hRule="exact" w:val="284"/>
        </w:trPr>
        <w:tc>
          <w:tcPr>
            <w:tcW w:w="5500" w:type="dxa"/>
            <w:tcBorders>
              <w:top w:val="single" w:sz="4" w:space="0" w:color="000080"/>
              <w:left w:val="single" w:sz="4" w:space="0" w:color="000080"/>
              <w:bottom w:val="single" w:sz="4" w:space="0" w:color="000080"/>
            </w:tcBorders>
            <w:shd w:val="clear" w:color="auto" w:fill="FFFFFF"/>
            <w:vAlign w:val="center"/>
          </w:tcPr>
          <w:p w:rsidR="005A4800" w:rsidRDefault="005A4800" w:rsidP="009C0394">
            <w:pPr>
              <w:snapToGrid w:val="0"/>
              <w:spacing w:line="360" w:lineRule="auto"/>
              <w:rPr>
                <w:rFonts w:eastAsia="Garamond"/>
              </w:rPr>
            </w:pPr>
            <w:r>
              <w:rPr>
                <w:rFonts w:eastAsia="Garamond"/>
              </w:rPr>
              <w:t>Ebből: védőnői jelzés</w:t>
            </w:r>
          </w:p>
        </w:tc>
        <w:tc>
          <w:tcPr>
            <w:tcW w:w="1843" w:type="dxa"/>
            <w:tcBorders>
              <w:top w:val="single" w:sz="4" w:space="0" w:color="000080"/>
              <w:left w:val="single" w:sz="4" w:space="0" w:color="000080"/>
              <w:bottom w:val="single" w:sz="4" w:space="0" w:color="000080"/>
            </w:tcBorders>
            <w:shd w:val="clear" w:color="auto" w:fill="auto"/>
          </w:tcPr>
          <w:p w:rsidR="005A4800" w:rsidRDefault="005A4800" w:rsidP="009C0394">
            <w:pPr>
              <w:snapToGrid w:val="0"/>
              <w:spacing w:line="360" w:lineRule="auto"/>
              <w:jc w:val="center"/>
              <w:rPr>
                <w:rFonts w:eastAsia="Garamond"/>
              </w:rPr>
            </w:pPr>
            <w:r>
              <w:rPr>
                <w:rFonts w:eastAsia="Garamond"/>
              </w:rPr>
              <w:t>3</w:t>
            </w:r>
          </w:p>
        </w:tc>
        <w:tc>
          <w:tcPr>
            <w:tcW w:w="2514" w:type="dxa"/>
            <w:tcBorders>
              <w:top w:val="single" w:sz="4" w:space="0" w:color="000080"/>
              <w:left w:val="single" w:sz="4" w:space="0" w:color="000080"/>
              <w:bottom w:val="single" w:sz="4" w:space="0" w:color="000080"/>
              <w:right w:val="single" w:sz="4" w:space="0" w:color="000080"/>
            </w:tcBorders>
            <w:shd w:val="clear" w:color="auto" w:fill="auto"/>
          </w:tcPr>
          <w:p w:rsidR="005A4800" w:rsidRDefault="005A4800" w:rsidP="009C0394">
            <w:pPr>
              <w:snapToGrid w:val="0"/>
              <w:spacing w:line="360" w:lineRule="auto"/>
              <w:jc w:val="center"/>
              <w:rPr>
                <w:rFonts w:eastAsia="Garamond"/>
              </w:rPr>
            </w:pPr>
            <w:r>
              <w:rPr>
                <w:rFonts w:eastAsia="Garamond"/>
              </w:rPr>
              <w:t>0</w:t>
            </w:r>
          </w:p>
        </w:tc>
      </w:tr>
      <w:tr w:rsidR="005A4800">
        <w:trPr>
          <w:trHeight w:hRule="exact" w:val="284"/>
        </w:trPr>
        <w:tc>
          <w:tcPr>
            <w:tcW w:w="5500" w:type="dxa"/>
            <w:tcBorders>
              <w:top w:val="single" w:sz="4" w:space="0" w:color="000080"/>
              <w:left w:val="single" w:sz="4" w:space="0" w:color="000080"/>
              <w:bottom w:val="single" w:sz="4" w:space="0" w:color="000080"/>
            </w:tcBorders>
            <w:shd w:val="clear" w:color="auto" w:fill="FFFFFF"/>
            <w:vAlign w:val="center"/>
          </w:tcPr>
          <w:p w:rsidR="005A4800" w:rsidRDefault="005A4800" w:rsidP="009C0394">
            <w:pPr>
              <w:snapToGrid w:val="0"/>
              <w:spacing w:line="360" w:lineRule="auto"/>
              <w:rPr>
                <w:rFonts w:eastAsia="Garamond"/>
              </w:rPr>
            </w:pPr>
            <w:r>
              <w:rPr>
                <w:rFonts w:eastAsia="Garamond"/>
              </w:rPr>
              <w:t>Személyes gondoskodást nyújtó szociális szolgáltatók</w:t>
            </w:r>
          </w:p>
        </w:tc>
        <w:tc>
          <w:tcPr>
            <w:tcW w:w="1843" w:type="dxa"/>
            <w:tcBorders>
              <w:top w:val="single" w:sz="4" w:space="0" w:color="000080"/>
              <w:left w:val="single" w:sz="4" w:space="0" w:color="000080"/>
              <w:bottom w:val="single" w:sz="4" w:space="0" w:color="000080"/>
            </w:tcBorders>
            <w:shd w:val="clear" w:color="auto" w:fill="auto"/>
          </w:tcPr>
          <w:p w:rsidR="005A4800" w:rsidRDefault="005A4800" w:rsidP="009C0394">
            <w:pPr>
              <w:snapToGrid w:val="0"/>
              <w:spacing w:line="360" w:lineRule="auto"/>
              <w:jc w:val="center"/>
              <w:rPr>
                <w:rFonts w:eastAsia="Garamond"/>
              </w:rPr>
            </w:pPr>
            <w:r>
              <w:rPr>
                <w:rFonts w:eastAsia="Garamond"/>
              </w:rPr>
              <w:t>5</w:t>
            </w:r>
          </w:p>
        </w:tc>
        <w:tc>
          <w:tcPr>
            <w:tcW w:w="2514" w:type="dxa"/>
            <w:tcBorders>
              <w:top w:val="single" w:sz="4" w:space="0" w:color="000080"/>
              <w:left w:val="single" w:sz="4" w:space="0" w:color="000080"/>
              <w:bottom w:val="single" w:sz="4" w:space="0" w:color="000080"/>
              <w:right w:val="single" w:sz="4" w:space="0" w:color="000080"/>
            </w:tcBorders>
            <w:shd w:val="clear" w:color="auto" w:fill="auto"/>
          </w:tcPr>
          <w:p w:rsidR="005A4800" w:rsidRDefault="005A4800" w:rsidP="009C0394">
            <w:pPr>
              <w:snapToGrid w:val="0"/>
              <w:spacing w:line="360" w:lineRule="auto"/>
              <w:jc w:val="center"/>
              <w:rPr>
                <w:rFonts w:eastAsia="Garamond"/>
              </w:rPr>
            </w:pPr>
            <w:r>
              <w:rPr>
                <w:rFonts w:eastAsia="Garamond"/>
              </w:rPr>
              <w:t>0</w:t>
            </w:r>
          </w:p>
        </w:tc>
      </w:tr>
      <w:tr w:rsidR="005A4800">
        <w:trPr>
          <w:trHeight w:hRule="exact" w:val="284"/>
        </w:trPr>
        <w:tc>
          <w:tcPr>
            <w:tcW w:w="5500" w:type="dxa"/>
            <w:tcBorders>
              <w:top w:val="single" w:sz="4" w:space="0" w:color="000080"/>
              <w:left w:val="single" w:sz="4" w:space="0" w:color="000080"/>
              <w:bottom w:val="single" w:sz="4" w:space="0" w:color="000080"/>
            </w:tcBorders>
            <w:shd w:val="clear" w:color="auto" w:fill="FFFFFF"/>
            <w:vAlign w:val="center"/>
          </w:tcPr>
          <w:p w:rsidR="005A4800" w:rsidRDefault="005A4800" w:rsidP="009C0394">
            <w:pPr>
              <w:snapToGrid w:val="0"/>
              <w:spacing w:line="360" w:lineRule="auto"/>
              <w:rPr>
                <w:rFonts w:eastAsia="Garamond"/>
              </w:rPr>
            </w:pPr>
            <w:r>
              <w:rPr>
                <w:rFonts w:eastAsia="Garamond"/>
              </w:rPr>
              <w:t>Köznevelési intézmény</w:t>
            </w:r>
          </w:p>
        </w:tc>
        <w:tc>
          <w:tcPr>
            <w:tcW w:w="1843" w:type="dxa"/>
            <w:tcBorders>
              <w:top w:val="single" w:sz="4" w:space="0" w:color="000080"/>
              <w:left w:val="single" w:sz="4" w:space="0" w:color="000080"/>
              <w:bottom w:val="single" w:sz="4" w:space="0" w:color="000080"/>
            </w:tcBorders>
            <w:shd w:val="clear" w:color="auto" w:fill="auto"/>
          </w:tcPr>
          <w:p w:rsidR="005A4800" w:rsidRDefault="005A4800" w:rsidP="009C0394">
            <w:pPr>
              <w:snapToGrid w:val="0"/>
              <w:spacing w:line="360" w:lineRule="auto"/>
              <w:jc w:val="center"/>
              <w:rPr>
                <w:rFonts w:eastAsia="Garamond"/>
              </w:rPr>
            </w:pPr>
            <w:r>
              <w:rPr>
                <w:rFonts w:eastAsia="Garamond"/>
              </w:rPr>
              <w:t>3</w:t>
            </w:r>
          </w:p>
        </w:tc>
        <w:tc>
          <w:tcPr>
            <w:tcW w:w="2514" w:type="dxa"/>
            <w:tcBorders>
              <w:top w:val="single" w:sz="4" w:space="0" w:color="000080"/>
              <w:left w:val="single" w:sz="4" w:space="0" w:color="000080"/>
              <w:bottom w:val="single" w:sz="4" w:space="0" w:color="000080"/>
              <w:right w:val="single" w:sz="4" w:space="0" w:color="000080"/>
            </w:tcBorders>
            <w:shd w:val="clear" w:color="auto" w:fill="auto"/>
          </w:tcPr>
          <w:p w:rsidR="005A4800" w:rsidRDefault="005A4800" w:rsidP="009C0394">
            <w:pPr>
              <w:snapToGrid w:val="0"/>
              <w:spacing w:line="360" w:lineRule="auto"/>
              <w:jc w:val="center"/>
              <w:rPr>
                <w:rFonts w:eastAsia="Garamond"/>
              </w:rPr>
            </w:pPr>
            <w:r>
              <w:rPr>
                <w:rFonts w:eastAsia="Garamond"/>
              </w:rPr>
              <w:t>0</w:t>
            </w:r>
          </w:p>
        </w:tc>
      </w:tr>
      <w:tr w:rsidR="005A4800">
        <w:trPr>
          <w:trHeight w:hRule="exact" w:val="284"/>
        </w:trPr>
        <w:tc>
          <w:tcPr>
            <w:tcW w:w="5500" w:type="dxa"/>
            <w:tcBorders>
              <w:top w:val="single" w:sz="4" w:space="0" w:color="000080"/>
              <w:left w:val="single" w:sz="4" w:space="0" w:color="000080"/>
              <w:bottom w:val="single" w:sz="4" w:space="0" w:color="000080"/>
            </w:tcBorders>
            <w:shd w:val="clear" w:color="auto" w:fill="FFFFFF"/>
            <w:vAlign w:val="center"/>
          </w:tcPr>
          <w:p w:rsidR="005A4800" w:rsidRDefault="005A4800" w:rsidP="009C0394">
            <w:pPr>
              <w:snapToGrid w:val="0"/>
              <w:spacing w:line="360" w:lineRule="auto"/>
              <w:rPr>
                <w:rFonts w:eastAsia="Garamond"/>
              </w:rPr>
            </w:pPr>
            <w:r>
              <w:rPr>
                <w:rFonts w:eastAsia="Garamond"/>
              </w:rPr>
              <w:t>Állampolgár</w:t>
            </w:r>
          </w:p>
        </w:tc>
        <w:tc>
          <w:tcPr>
            <w:tcW w:w="1843" w:type="dxa"/>
            <w:tcBorders>
              <w:top w:val="single" w:sz="4" w:space="0" w:color="000080"/>
              <w:left w:val="single" w:sz="4" w:space="0" w:color="000080"/>
              <w:bottom w:val="single" w:sz="4" w:space="0" w:color="000080"/>
            </w:tcBorders>
            <w:shd w:val="clear" w:color="auto" w:fill="auto"/>
          </w:tcPr>
          <w:p w:rsidR="005A4800" w:rsidRDefault="005A4800" w:rsidP="009C0394">
            <w:pPr>
              <w:snapToGrid w:val="0"/>
              <w:spacing w:line="360" w:lineRule="auto"/>
              <w:jc w:val="center"/>
              <w:rPr>
                <w:rFonts w:eastAsia="Garamond"/>
              </w:rPr>
            </w:pPr>
            <w:r>
              <w:rPr>
                <w:rFonts w:eastAsia="Garamond"/>
              </w:rPr>
              <w:t>2</w:t>
            </w:r>
          </w:p>
        </w:tc>
        <w:tc>
          <w:tcPr>
            <w:tcW w:w="2514" w:type="dxa"/>
            <w:tcBorders>
              <w:top w:val="single" w:sz="4" w:space="0" w:color="000080"/>
              <w:left w:val="single" w:sz="4" w:space="0" w:color="000080"/>
              <w:bottom w:val="single" w:sz="4" w:space="0" w:color="000080"/>
              <w:right w:val="single" w:sz="4" w:space="0" w:color="000080"/>
            </w:tcBorders>
            <w:shd w:val="clear" w:color="auto" w:fill="auto"/>
          </w:tcPr>
          <w:p w:rsidR="005A4800" w:rsidRDefault="005A4800" w:rsidP="009C0394">
            <w:pPr>
              <w:snapToGrid w:val="0"/>
              <w:spacing w:line="360" w:lineRule="auto"/>
              <w:jc w:val="center"/>
              <w:rPr>
                <w:rFonts w:eastAsia="Garamond"/>
              </w:rPr>
            </w:pPr>
            <w:r>
              <w:rPr>
                <w:rFonts w:eastAsia="Garamond"/>
              </w:rPr>
              <w:t>0</w:t>
            </w:r>
          </w:p>
        </w:tc>
      </w:tr>
      <w:tr w:rsidR="005A4800">
        <w:trPr>
          <w:trHeight w:hRule="exact" w:val="284"/>
        </w:trPr>
        <w:tc>
          <w:tcPr>
            <w:tcW w:w="5500" w:type="dxa"/>
            <w:tcBorders>
              <w:top w:val="single" w:sz="4" w:space="0" w:color="000080"/>
              <w:left w:val="single" w:sz="4" w:space="0" w:color="000080"/>
              <w:bottom w:val="single" w:sz="4" w:space="0" w:color="000080"/>
            </w:tcBorders>
            <w:shd w:val="clear" w:color="auto" w:fill="FFFFFF"/>
            <w:vAlign w:val="center"/>
          </w:tcPr>
          <w:p w:rsidR="005A4800" w:rsidRDefault="005A4800" w:rsidP="009C0394">
            <w:pPr>
              <w:snapToGrid w:val="0"/>
              <w:spacing w:line="360" w:lineRule="auto"/>
              <w:rPr>
                <w:rFonts w:eastAsia="Garamond"/>
              </w:rPr>
            </w:pPr>
            <w:r>
              <w:rPr>
                <w:rFonts w:eastAsia="Garamond"/>
              </w:rPr>
              <w:t>Önkormányzat, jegyző</w:t>
            </w:r>
          </w:p>
        </w:tc>
        <w:tc>
          <w:tcPr>
            <w:tcW w:w="1843" w:type="dxa"/>
            <w:tcBorders>
              <w:top w:val="single" w:sz="4" w:space="0" w:color="000080"/>
              <w:left w:val="single" w:sz="4" w:space="0" w:color="000080"/>
              <w:bottom w:val="single" w:sz="4" w:space="0" w:color="000080"/>
            </w:tcBorders>
            <w:shd w:val="clear" w:color="auto" w:fill="auto"/>
          </w:tcPr>
          <w:p w:rsidR="005A4800" w:rsidRDefault="005A4800" w:rsidP="009C0394">
            <w:pPr>
              <w:snapToGrid w:val="0"/>
              <w:spacing w:line="360" w:lineRule="auto"/>
              <w:jc w:val="center"/>
              <w:rPr>
                <w:rFonts w:eastAsia="Garamond"/>
              </w:rPr>
            </w:pPr>
            <w:r>
              <w:rPr>
                <w:rFonts w:eastAsia="Garamond"/>
              </w:rPr>
              <w:t>1</w:t>
            </w:r>
          </w:p>
        </w:tc>
        <w:tc>
          <w:tcPr>
            <w:tcW w:w="2514" w:type="dxa"/>
            <w:tcBorders>
              <w:top w:val="single" w:sz="4" w:space="0" w:color="000080"/>
              <w:left w:val="single" w:sz="4" w:space="0" w:color="000080"/>
              <w:bottom w:val="single" w:sz="4" w:space="0" w:color="000080"/>
              <w:right w:val="single" w:sz="4" w:space="0" w:color="000080"/>
            </w:tcBorders>
            <w:shd w:val="clear" w:color="auto" w:fill="auto"/>
          </w:tcPr>
          <w:p w:rsidR="005A4800" w:rsidRDefault="005A4800" w:rsidP="009C0394">
            <w:pPr>
              <w:snapToGrid w:val="0"/>
              <w:spacing w:line="360" w:lineRule="auto"/>
              <w:jc w:val="center"/>
              <w:rPr>
                <w:rFonts w:eastAsia="Garamond"/>
              </w:rPr>
            </w:pPr>
            <w:r>
              <w:rPr>
                <w:rFonts w:eastAsia="Garamond"/>
              </w:rPr>
              <w:t>0</w:t>
            </w:r>
          </w:p>
        </w:tc>
      </w:tr>
      <w:tr w:rsidR="005A4800">
        <w:trPr>
          <w:trHeight w:hRule="exact" w:val="284"/>
        </w:trPr>
        <w:tc>
          <w:tcPr>
            <w:tcW w:w="5500" w:type="dxa"/>
            <w:tcBorders>
              <w:top w:val="single" w:sz="4" w:space="0" w:color="000080"/>
              <w:left w:val="single" w:sz="4" w:space="0" w:color="000080"/>
              <w:bottom w:val="single" w:sz="4" w:space="0" w:color="000080"/>
            </w:tcBorders>
            <w:shd w:val="clear" w:color="auto" w:fill="FFFFFF"/>
            <w:vAlign w:val="center"/>
          </w:tcPr>
          <w:p w:rsidR="005A4800" w:rsidRDefault="005A4800" w:rsidP="009C0394">
            <w:pPr>
              <w:snapToGrid w:val="0"/>
              <w:spacing w:line="360" w:lineRule="auto"/>
              <w:rPr>
                <w:rFonts w:eastAsia="Garamond"/>
              </w:rPr>
            </w:pPr>
            <w:r>
              <w:rPr>
                <w:rFonts w:eastAsia="Garamond"/>
              </w:rPr>
              <w:t>Gyámhivatal</w:t>
            </w:r>
          </w:p>
        </w:tc>
        <w:tc>
          <w:tcPr>
            <w:tcW w:w="1843" w:type="dxa"/>
            <w:tcBorders>
              <w:top w:val="single" w:sz="4" w:space="0" w:color="000080"/>
              <w:left w:val="single" w:sz="4" w:space="0" w:color="000080"/>
              <w:bottom w:val="single" w:sz="4" w:space="0" w:color="000080"/>
            </w:tcBorders>
            <w:shd w:val="clear" w:color="auto" w:fill="auto"/>
          </w:tcPr>
          <w:p w:rsidR="005A4800" w:rsidRDefault="005A4800" w:rsidP="009C0394">
            <w:pPr>
              <w:snapToGrid w:val="0"/>
              <w:spacing w:line="360" w:lineRule="auto"/>
              <w:jc w:val="center"/>
              <w:rPr>
                <w:rFonts w:eastAsia="Garamond"/>
              </w:rPr>
            </w:pPr>
            <w:r>
              <w:rPr>
                <w:rFonts w:eastAsia="Garamond"/>
              </w:rPr>
              <w:t>1</w:t>
            </w:r>
          </w:p>
        </w:tc>
        <w:tc>
          <w:tcPr>
            <w:tcW w:w="2514" w:type="dxa"/>
            <w:tcBorders>
              <w:top w:val="single" w:sz="4" w:space="0" w:color="000080"/>
              <w:left w:val="single" w:sz="4" w:space="0" w:color="000080"/>
              <w:bottom w:val="single" w:sz="4" w:space="0" w:color="000080"/>
              <w:right w:val="single" w:sz="4" w:space="0" w:color="000080"/>
            </w:tcBorders>
            <w:shd w:val="clear" w:color="auto" w:fill="auto"/>
          </w:tcPr>
          <w:p w:rsidR="005A4800" w:rsidRDefault="005A4800" w:rsidP="009C0394">
            <w:pPr>
              <w:snapToGrid w:val="0"/>
              <w:spacing w:line="360" w:lineRule="auto"/>
              <w:jc w:val="center"/>
              <w:rPr>
                <w:rFonts w:eastAsia="Garamond"/>
              </w:rPr>
            </w:pPr>
            <w:r>
              <w:rPr>
                <w:rFonts w:eastAsia="Garamond"/>
              </w:rPr>
              <w:t>0</w:t>
            </w:r>
          </w:p>
        </w:tc>
      </w:tr>
      <w:tr w:rsidR="005A4800">
        <w:trPr>
          <w:trHeight w:hRule="exact" w:val="284"/>
        </w:trPr>
        <w:tc>
          <w:tcPr>
            <w:tcW w:w="5500" w:type="dxa"/>
            <w:tcBorders>
              <w:top w:val="single" w:sz="4" w:space="0" w:color="000080"/>
              <w:left w:val="single" w:sz="4" w:space="0" w:color="000080"/>
              <w:bottom w:val="single" w:sz="4" w:space="0" w:color="000080"/>
            </w:tcBorders>
            <w:shd w:val="clear" w:color="auto" w:fill="FFFFFF"/>
            <w:vAlign w:val="center"/>
          </w:tcPr>
          <w:p w:rsidR="005A4800" w:rsidRDefault="005A4800" w:rsidP="009C0394">
            <w:pPr>
              <w:snapToGrid w:val="0"/>
              <w:spacing w:line="360" w:lineRule="auto"/>
              <w:rPr>
                <w:rFonts w:eastAsia="Garamond"/>
              </w:rPr>
            </w:pPr>
            <w:r>
              <w:rPr>
                <w:rFonts w:eastAsia="Garamond"/>
              </w:rPr>
              <w:t>Összesen:</w:t>
            </w:r>
          </w:p>
        </w:tc>
        <w:tc>
          <w:tcPr>
            <w:tcW w:w="1843" w:type="dxa"/>
            <w:tcBorders>
              <w:top w:val="single" w:sz="4" w:space="0" w:color="000080"/>
              <w:left w:val="single" w:sz="4" w:space="0" w:color="000080"/>
              <w:bottom w:val="single" w:sz="4" w:space="0" w:color="000080"/>
            </w:tcBorders>
            <w:shd w:val="clear" w:color="auto" w:fill="auto"/>
          </w:tcPr>
          <w:p w:rsidR="005A4800" w:rsidRDefault="005A4800" w:rsidP="009C0394">
            <w:pPr>
              <w:snapToGrid w:val="0"/>
              <w:spacing w:line="360" w:lineRule="auto"/>
              <w:jc w:val="center"/>
              <w:rPr>
                <w:rFonts w:eastAsia="Garamond"/>
              </w:rPr>
            </w:pPr>
            <w:r>
              <w:rPr>
                <w:rFonts w:eastAsia="Garamond"/>
              </w:rPr>
              <w:t>15</w:t>
            </w:r>
          </w:p>
        </w:tc>
        <w:tc>
          <w:tcPr>
            <w:tcW w:w="2514" w:type="dxa"/>
            <w:tcBorders>
              <w:top w:val="single" w:sz="4" w:space="0" w:color="000080"/>
              <w:left w:val="single" w:sz="4" w:space="0" w:color="000080"/>
              <w:bottom w:val="single" w:sz="4" w:space="0" w:color="000080"/>
              <w:right w:val="single" w:sz="4" w:space="0" w:color="000080"/>
            </w:tcBorders>
            <w:shd w:val="clear" w:color="auto" w:fill="auto"/>
          </w:tcPr>
          <w:p w:rsidR="005A4800" w:rsidRDefault="005A4800" w:rsidP="009C0394">
            <w:pPr>
              <w:snapToGrid w:val="0"/>
              <w:spacing w:line="360" w:lineRule="auto"/>
              <w:jc w:val="center"/>
              <w:rPr>
                <w:rFonts w:eastAsia="Garamond"/>
              </w:rPr>
            </w:pPr>
            <w:r>
              <w:rPr>
                <w:rFonts w:eastAsia="Garamond"/>
              </w:rPr>
              <w:t>0</w:t>
            </w:r>
          </w:p>
        </w:tc>
      </w:tr>
      <w:tr w:rsidR="005A4800">
        <w:trPr>
          <w:trHeight w:hRule="exact" w:val="284"/>
        </w:trPr>
        <w:tc>
          <w:tcPr>
            <w:tcW w:w="5500" w:type="dxa"/>
            <w:tcBorders>
              <w:top w:val="single" w:sz="4" w:space="0" w:color="000080"/>
              <w:left w:val="single" w:sz="4" w:space="0" w:color="000080"/>
              <w:bottom w:val="single" w:sz="4" w:space="0" w:color="000080"/>
            </w:tcBorders>
            <w:shd w:val="clear" w:color="auto" w:fill="FFFFFF"/>
            <w:vAlign w:val="center"/>
          </w:tcPr>
          <w:p w:rsidR="005A4800" w:rsidRDefault="005A4800" w:rsidP="009C0394">
            <w:pPr>
              <w:snapToGrid w:val="0"/>
              <w:spacing w:line="360" w:lineRule="auto"/>
              <w:rPr>
                <w:rFonts w:eastAsia="Garamond"/>
              </w:rPr>
            </w:pPr>
            <w:r>
              <w:rPr>
                <w:rFonts w:eastAsia="Garamond"/>
              </w:rPr>
              <w:t>A jelzésekkel érintett személyek száma:</w:t>
            </w:r>
          </w:p>
        </w:tc>
        <w:tc>
          <w:tcPr>
            <w:tcW w:w="1843" w:type="dxa"/>
            <w:tcBorders>
              <w:top w:val="single" w:sz="4" w:space="0" w:color="000080"/>
              <w:left w:val="single" w:sz="4" w:space="0" w:color="000080"/>
              <w:bottom w:val="single" w:sz="4" w:space="0" w:color="000080"/>
            </w:tcBorders>
            <w:shd w:val="clear" w:color="auto" w:fill="auto"/>
          </w:tcPr>
          <w:p w:rsidR="005A4800" w:rsidRDefault="005A4800" w:rsidP="009C0394">
            <w:pPr>
              <w:snapToGrid w:val="0"/>
              <w:spacing w:line="360" w:lineRule="auto"/>
              <w:jc w:val="center"/>
              <w:rPr>
                <w:rFonts w:eastAsia="Garamond"/>
              </w:rPr>
            </w:pPr>
            <w:r>
              <w:rPr>
                <w:rFonts w:eastAsia="Garamond"/>
              </w:rPr>
              <w:t>15</w:t>
            </w:r>
          </w:p>
        </w:tc>
        <w:tc>
          <w:tcPr>
            <w:tcW w:w="2514" w:type="dxa"/>
            <w:tcBorders>
              <w:top w:val="single" w:sz="4" w:space="0" w:color="000080"/>
              <w:left w:val="single" w:sz="4" w:space="0" w:color="000080"/>
              <w:bottom w:val="single" w:sz="4" w:space="0" w:color="000080"/>
              <w:right w:val="single" w:sz="4" w:space="0" w:color="000080"/>
            </w:tcBorders>
            <w:shd w:val="clear" w:color="auto" w:fill="auto"/>
          </w:tcPr>
          <w:p w:rsidR="005A4800" w:rsidRDefault="005A4800" w:rsidP="009C0394">
            <w:pPr>
              <w:snapToGrid w:val="0"/>
              <w:spacing w:line="360" w:lineRule="auto"/>
              <w:jc w:val="center"/>
              <w:rPr>
                <w:rFonts w:eastAsia="Garamond"/>
              </w:rPr>
            </w:pPr>
            <w:r>
              <w:rPr>
                <w:rFonts w:eastAsia="Garamond"/>
              </w:rPr>
              <w:t>0</w:t>
            </w:r>
          </w:p>
        </w:tc>
      </w:tr>
    </w:tbl>
    <w:p w:rsidR="005A4800" w:rsidRDefault="005A4800" w:rsidP="009C0394">
      <w:pPr>
        <w:spacing w:line="360" w:lineRule="auto"/>
        <w:jc w:val="both"/>
      </w:pPr>
    </w:p>
    <w:p w:rsidR="005A4800" w:rsidRDefault="005A4800" w:rsidP="009C0394">
      <w:pPr>
        <w:spacing w:line="360" w:lineRule="auto"/>
        <w:jc w:val="both"/>
        <w:rPr>
          <w:rFonts w:eastAsia="Garamond"/>
        </w:rPr>
      </w:pPr>
      <w:r>
        <w:rPr>
          <w:rFonts w:eastAsia="Garamond"/>
        </w:rPr>
        <w:lastRenderedPageBreak/>
        <w:t xml:space="preserve">A 0-17 éves gyermekekkel kapcsolatosan megküldött jelzések száma: </w:t>
      </w:r>
    </w:p>
    <w:p w:rsidR="005A4800" w:rsidRDefault="005A4800" w:rsidP="009C0394">
      <w:pPr>
        <w:spacing w:line="360" w:lineRule="auto"/>
        <w:jc w:val="center"/>
      </w:pPr>
      <w:r>
        <w:object w:dxaOrig="7485" w:dyaOrig="3899">
          <v:shape id="_x0000_i1026" type="#_x0000_t75" style="width:374.25pt;height:195pt" o:ole="" filled="t">
            <v:fill color2="black"/>
            <v:imagedata r:id="rId8" o:title=""/>
          </v:shape>
          <o:OLEObject Type="Embed" ProgID="MSGraph.Chart.8" ShapeID="_x0000_i1026" DrawAspect="Content" ObjectID="_1583671141" r:id="rId9"/>
        </w:object>
      </w:r>
    </w:p>
    <w:p w:rsidR="005A4800" w:rsidRPr="009C0394" w:rsidRDefault="005A4800" w:rsidP="009C0394">
      <w:pPr>
        <w:spacing w:line="360" w:lineRule="auto"/>
        <w:jc w:val="both"/>
        <w:rPr>
          <w:shd w:val="clear" w:color="auto" w:fill="FF0000"/>
        </w:rPr>
      </w:pPr>
      <w:r>
        <w:rPr>
          <w:rFonts w:eastAsia="Garamond"/>
        </w:rPr>
        <w:t>Az adatokból kitűnik, hogy a jelzőrendszer tagjai a 2017. évben is tevékenyen végezték munkájukat. A b</w:t>
      </w:r>
      <w:r>
        <w:t xml:space="preserve">eszámoló időszakára vonatkozóan elmondható, hogy </w:t>
      </w:r>
      <w:r w:rsidRPr="009C0394">
        <w:t>Kup</w:t>
      </w:r>
      <w:r w:rsidR="009C0394">
        <w:t xml:space="preserve"> </w:t>
      </w:r>
      <w:r w:rsidRPr="009C0394">
        <w:t>településen</w:t>
      </w:r>
      <w:r>
        <w:t xml:space="preserve"> </w:t>
      </w:r>
      <w:proofErr w:type="gramStart"/>
      <w:r>
        <w:t>a  jelzőrendszer</w:t>
      </w:r>
      <w:proofErr w:type="gramEnd"/>
      <w:r>
        <w:t xml:space="preserve"> stabilan működött, munkája</w:t>
      </w:r>
      <w:r w:rsidR="00F70C54">
        <w:t xml:space="preserve"> hatékony volt</w:t>
      </w:r>
      <w:r>
        <w:t>. Az észlelő- és jelzőrendszer tagjaival a település családsegítője folyamatos kapcsolatot tartott fenn. A helyben keletkezett problémáktól függően, valamint preventív céllal heti, kétheti rendszerességgel kereste fel az oktatási és nevelési intézmények pedagógusait, egészségügyi szolgáltatók dolgozóit, illetve a Gyvt.17.§</w:t>
      </w:r>
      <w:proofErr w:type="spellStart"/>
      <w:r>
        <w:t>-ban</w:t>
      </w:r>
      <w:proofErr w:type="spellEnd"/>
      <w:r>
        <w:t xml:space="preserve"> rögzített jelzőrendszeri tagokat.</w:t>
      </w:r>
    </w:p>
    <w:p w:rsidR="005A4800" w:rsidRDefault="005A4800" w:rsidP="009C0394">
      <w:pPr>
        <w:pStyle w:val="NormlWeb"/>
        <w:spacing w:before="0" w:after="0" w:line="360" w:lineRule="auto"/>
        <w:jc w:val="both"/>
        <w:rPr>
          <w:rFonts w:eastAsia="Garamond"/>
        </w:rPr>
      </w:pPr>
      <w:r>
        <w:rPr>
          <w:rFonts w:eastAsia="Garamond"/>
        </w:rPr>
        <w:t xml:space="preserve">A következő táblázat azt mutatja, hogy a jelzőrendszer tagjai mely problémák vonatkozásában éltek jelzési kötelezettségükkel. A táblázat a hozott problémák halmozott adatit tartalmazza, minden olyan probléma megjelenik, amelyik az ügyfelekkel való munka során feltárásra került. </w:t>
      </w:r>
    </w:p>
    <w:tbl>
      <w:tblPr>
        <w:tblW w:w="0" w:type="auto"/>
        <w:tblInd w:w="-40" w:type="dxa"/>
        <w:tblLayout w:type="fixed"/>
        <w:tblLook w:val="0000"/>
      </w:tblPr>
      <w:tblGrid>
        <w:gridCol w:w="6062"/>
        <w:gridCol w:w="1843"/>
        <w:gridCol w:w="1953"/>
      </w:tblGrid>
      <w:tr w:rsidR="005A4800">
        <w:trPr>
          <w:cantSplit/>
          <w:trHeight w:val="340"/>
        </w:trPr>
        <w:tc>
          <w:tcPr>
            <w:tcW w:w="6062" w:type="dxa"/>
            <w:vMerge w:val="restart"/>
            <w:tcBorders>
              <w:top w:val="single" w:sz="4" w:space="0" w:color="000000"/>
              <w:left w:val="single" w:sz="4" w:space="0" w:color="000000"/>
              <w:bottom w:val="single" w:sz="4" w:space="0" w:color="00000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Az ügyfelek által hozott probléma típusa</w:t>
            </w:r>
          </w:p>
        </w:tc>
        <w:tc>
          <w:tcPr>
            <w:tcW w:w="3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A problémák halmozott száma</w:t>
            </w:r>
          </w:p>
        </w:tc>
      </w:tr>
      <w:tr w:rsidR="005A4800">
        <w:trPr>
          <w:cantSplit/>
          <w:trHeight w:val="334"/>
        </w:trPr>
        <w:tc>
          <w:tcPr>
            <w:tcW w:w="6062" w:type="dxa"/>
            <w:vMerge/>
            <w:tcBorders>
              <w:top w:val="single" w:sz="4" w:space="0" w:color="000000"/>
              <w:left w:val="single" w:sz="4" w:space="0" w:color="000000"/>
              <w:bottom w:val="single" w:sz="4" w:space="0" w:color="000000"/>
            </w:tcBorders>
            <w:shd w:val="clear" w:color="auto" w:fill="auto"/>
          </w:tcPr>
          <w:p w:rsidR="005A4800" w:rsidRDefault="005A4800" w:rsidP="009C0394">
            <w:pPr>
              <w:snapToGrid w:val="0"/>
              <w:spacing w:line="360" w:lineRule="auto"/>
              <w:jc w:val="both"/>
              <w:rPr>
                <w:rFonts w:eastAsia="Garamond"/>
              </w:rPr>
            </w:pPr>
          </w:p>
        </w:tc>
        <w:tc>
          <w:tcPr>
            <w:tcW w:w="1843" w:type="dxa"/>
            <w:tcBorders>
              <w:top w:val="single" w:sz="4" w:space="0" w:color="000000"/>
              <w:left w:val="single" w:sz="4" w:space="0" w:color="000000"/>
              <w:bottom w:val="single" w:sz="4" w:space="0" w:color="000000"/>
            </w:tcBorders>
            <w:shd w:val="clear" w:color="auto" w:fill="auto"/>
          </w:tcPr>
          <w:p w:rsidR="005A4800" w:rsidRDefault="005A4800" w:rsidP="009C0394">
            <w:pPr>
              <w:snapToGrid w:val="0"/>
              <w:spacing w:line="360" w:lineRule="auto"/>
              <w:jc w:val="center"/>
              <w:rPr>
                <w:rFonts w:eastAsia="Garamond"/>
              </w:rPr>
            </w:pPr>
            <w:r>
              <w:rPr>
                <w:rFonts w:eastAsia="Garamond"/>
              </w:rPr>
              <w:t xml:space="preserve">0-17 év </w:t>
            </w:r>
          </w:p>
        </w:tc>
        <w:tc>
          <w:tcPr>
            <w:tcW w:w="1953" w:type="dxa"/>
            <w:tcBorders>
              <w:top w:val="single" w:sz="4" w:space="0" w:color="000000"/>
              <w:left w:val="single" w:sz="4" w:space="0" w:color="000000"/>
              <w:bottom w:val="single" w:sz="4" w:space="0" w:color="000000"/>
              <w:right w:val="single" w:sz="4" w:space="0" w:color="000000"/>
            </w:tcBorders>
            <w:shd w:val="clear" w:color="auto" w:fill="auto"/>
          </w:tcPr>
          <w:p w:rsidR="005A4800" w:rsidRDefault="005A4800" w:rsidP="009C0394">
            <w:pPr>
              <w:snapToGrid w:val="0"/>
              <w:spacing w:line="360" w:lineRule="auto"/>
              <w:jc w:val="center"/>
              <w:rPr>
                <w:rFonts w:eastAsia="Garamond"/>
              </w:rPr>
            </w:pPr>
            <w:r>
              <w:rPr>
                <w:rFonts w:eastAsia="Garamond"/>
              </w:rPr>
              <w:t xml:space="preserve">18 év </w:t>
            </w:r>
            <w:proofErr w:type="gramStart"/>
            <w:r>
              <w:rPr>
                <w:rFonts w:eastAsia="Garamond"/>
              </w:rPr>
              <w:t>&lt;</w:t>
            </w:r>
            <w:proofErr w:type="gramEnd"/>
          </w:p>
        </w:tc>
      </w:tr>
      <w:tr w:rsidR="005A4800">
        <w:trPr>
          <w:trHeight w:hRule="exact" w:val="284"/>
        </w:trPr>
        <w:tc>
          <w:tcPr>
            <w:tcW w:w="6062" w:type="dxa"/>
            <w:tcBorders>
              <w:top w:val="single" w:sz="4" w:space="0" w:color="000000"/>
              <w:left w:val="single" w:sz="4" w:space="0" w:color="000000"/>
              <w:bottom w:val="single" w:sz="4" w:space="0" w:color="000000"/>
            </w:tcBorders>
            <w:shd w:val="clear" w:color="auto" w:fill="auto"/>
            <w:vAlign w:val="center"/>
          </w:tcPr>
          <w:p w:rsidR="005A4800" w:rsidRDefault="005A4800" w:rsidP="009C0394">
            <w:pPr>
              <w:snapToGrid w:val="0"/>
              <w:spacing w:line="360" w:lineRule="auto"/>
              <w:rPr>
                <w:rFonts w:eastAsia="Garamond"/>
              </w:rPr>
            </w:pPr>
            <w:r>
              <w:rPr>
                <w:rFonts w:eastAsia="Garamond"/>
              </w:rPr>
              <w:t>Életviteli</w:t>
            </w:r>
          </w:p>
        </w:tc>
        <w:tc>
          <w:tcPr>
            <w:tcW w:w="1843" w:type="dxa"/>
            <w:tcBorders>
              <w:top w:val="single" w:sz="4" w:space="0" w:color="000000"/>
              <w:left w:val="single" w:sz="4" w:space="0" w:color="000000"/>
              <w:bottom w:val="single" w:sz="4" w:space="0" w:color="00000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2</w:t>
            </w:r>
          </w:p>
        </w:tc>
        <w:tc>
          <w:tcPr>
            <w:tcW w:w="19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2</w:t>
            </w:r>
          </w:p>
        </w:tc>
      </w:tr>
      <w:tr w:rsidR="005A4800">
        <w:trPr>
          <w:trHeight w:hRule="exact" w:val="284"/>
        </w:trPr>
        <w:tc>
          <w:tcPr>
            <w:tcW w:w="6062" w:type="dxa"/>
            <w:tcBorders>
              <w:top w:val="single" w:sz="4" w:space="0" w:color="000000"/>
              <w:left w:val="single" w:sz="4" w:space="0" w:color="000000"/>
              <w:bottom w:val="single" w:sz="4" w:space="0" w:color="000000"/>
            </w:tcBorders>
            <w:shd w:val="clear" w:color="auto" w:fill="auto"/>
            <w:vAlign w:val="center"/>
          </w:tcPr>
          <w:p w:rsidR="005A4800" w:rsidRDefault="005A4800" w:rsidP="009C0394">
            <w:pPr>
              <w:snapToGrid w:val="0"/>
              <w:spacing w:line="360" w:lineRule="auto"/>
              <w:rPr>
                <w:rFonts w:eastAsia="Garamond"/>
              </w:rPr>
            </w:pPr>
            <w:r>
              <w:rPr>
                <w:rFonts w:eastAsia="Garamond"/>
              </w:rPr>
              <w:t xml:space="preserve">Családi- kapcsolati konfliktus </w:t>
            </w:r>
          </w:p>
        </w:tc>
        <w:tc>
          <w:tcPr>
            <w:tcW w:w="1843" w:type="dxa"/>
            <w:tcBorders>
              <w:top w:val="single" w:sz="4" w:space="0" w:color="000000"/>
              <w:left w:val="single" w:sz="4" w:space="0" w:color="000000"/>
              <w:bottom w:val="single" w:sz="4" w:space="0" w:color="00000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0</w:t>
            </w:r>
          </w:p>
        </w:tc>
        <w:tc>
          <w:tcPr>
            <w:tcW w:w="19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5</w:t>
            </w:r>
          </w:p>
        </w:tc>
      </w:tr>
      <w:tr w:rsidR="005A4800">
        <w:trPr>
          <w:trHeight w:hRule="exact" w:val="284"/>
        </w:trPr>
        <w:tc>
          <w:tcPr>
            <w:tcW w:w="6062" w:type="dxa"/>
            <w:tcBorders>
              <w:top w:val="single" w:sz="4" w:space="0" w:color="000000"/>
              <w:left w:val="single" w:sz="4" w:space="0" w:color="000000"/>
              <w:bottom w:val="single" w:sz="4" w:space="0" w:color="000000"/>
            </w:tcBorders>
            <w:shd w:val="clear" w:color="auto" w:fill="auto"/>
            <w:vAlign w:val="center"/>
          </w:tcPr>
          <w:p w:rsidR="005A4800" w:rsidRDefault="005A4800" w:rsidP="009C0394">
            <w:pPr>
              <w:snapToGrid w:val="0"/>
              <w:spacing w:line="360" w:lineRule="auto"/>
              <w:rPr>
                <w:rFonts w:eastAsia="Garamond"/>
              </w:rPr>
            </w:pPr>
            <w:r>
              <w:rPr>
                <w:rFonts w:eastAsia="Garamond"/>
              </w:rPr>
              <w:t xml:space="preserve">Családon belüli bántalmazás </w:t>
            </w:r>
          </w:p>
        </w:tc>
        <w:tc>
          <w:tcPr>
            <w:tcW w:w="1843" w:type="dxa"/>
            <w:tcBorders>
              <w:top w:val="single" w:sz="4" w:space="0" w:color="000000"/>
              <w:left w:val="single" w:sz="4" w:space="0" w:color="000000"/>
              <w:bottom w:val="single" w:sz="4" w:space="0" w:color="00000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0</w:t>
            </w:r>
          </w:p>
        </w:tc>
        <w:tc>
          <w:tcPr>
            <w:tcW w:w="19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1</w:t>
            </w:r>
          </w:p>
        </w:tc>
      </w:tr>
      <w:tr w:rsidR="005A4800">
        <w:trPr>
          <w:trHeight w:hRule="exact" w:val="284"/>
        </w:trPr>
        <w:tc>
          <w:tcPr>
            <w:tcW w:w="6062" w:type="dxa"/>
            <w:tcBorders>
              <w:top w:val="single" w:sz="4" w:space="0" w:color="000000"/>
              <w:left w:val="single" w:sz="4" w:space="0" w:color="000000"/>
              <w:bottom w:val="single" w:sz="4" w:space="0" w:color="000000"/>
            </w:tcBorders>
            <w:shd w:val="clear" w:color="auto" w:fill="auto"/>
            <w:vAlign w:val="center"/>
          </w:tcPr>
          <w:p w:rsidR="005A4800" w:rsidRDefault="005A4800" w:rsidP="009C0394">
            <w:pPr>
              <w:snapToGrid w:val="0"/>
              <w:spacing w:line="360" w:lineRule="auto"/>
              <w:rPr>
                <w:rFonts w:eastAsia="Garamond"/>
              </w:rPr>
            </w:pPr>
            <w:r>
              <w:rPr>
                <w:rFonts w:eastAsia="Garamond"/>
              </w:rPr>
              <w:t xml:space="preserve">Elhanyagolás </w:t>
            </w:r>
          </w:p>
        </w:tc>
        <w:tc>
          <w:tcPr>
            <w:tcW w:w="1843" w:type="dxa"/>
            <w:tcBorders>
              <w:top w:val="single" w:sz="4" w:space="0" w:color="000000"/>
              <w:left w:val="single" w:sz="4" w:space="0" w:color="000000"/>
              <w:bottom w:val="single" w:sz="4" w:space="0" w:color="00000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7</w:t>
            </w:r>
          </w:p>
        </w:tc>
        <w:tc>
          <w:tcPr>
            <w:tcW w:w="19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0</w:t>
            </w:r>
          </w:p>
        </w:tc>
      </w:tr>
      <w:tr w:rsidR="005A4800">
        <w:trPr>
          <w:trHeight w:hRule="exact" w:val="284"/>
        </w:trPr>
        <w:tc>
          <w:tcPr>
            <w:tcW w:w="6062" w:type="dxa"/>
            <w:tcBorders>
              <w:top w:val="single" w:sz="4" w:space="0" w:color="000000"/>
              <w:left w:val="single" w:sz="4" w:space="0" w:color="000000"/>
              <w:bottom w:val="single" w:sz="4" w:space="0" w:color="000000"/>
            </w:tcBorders>
            <w:shd w:val="clear" w:color="auto" w:fill="auto"/>
            <w:vAlign w:val="center"/>
          </w:tcPr>
          <w:p w:rsidR="005A4800" w:rsidRDefault="005A4800" w:rsidP="009C0394">
            <w:pPr>
              <w:snapToGrid w:val="0"/>
              <w:spacing w:line="360" w:lineRule="auto"/>
              <w:rPr>
                <w:rFonts w:eastAsia="Garamond"/>
              </w:rPr>
            </w:pPr>
            <w:r>
              <w:rPr>
                <w:rFonts w:eastAsia="Garamond"/>
              </w:rPr>
              <w:t xml:space="preserve">Gyermeknevelési </w:t>
            </w:r>
          </w:p>
        </w:tc>
        <w:tc>
          <w:tcPr>
            <w:tcW w:w="1843" w:type="dxa"/>
            <w:tcBorders>
              <w:top w:val="single" w:sz="4" w:space="0" w:color="000000"/>
              <w:left w:val="single" w:sz="4" w:space="0" w:color="000000"/>
              <w:bottom w:val="single" w:sz="4" w:space="0" w:color="00000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2</w:t>
            </w:r>
          </w:p>
        </w:tc>
        <w:tc>
          <w:tcPr>
            <w:tcW w:w="19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2</w:t>
            </w:r>
          </w:p>
        </w:tc>
      </w:tr>
      <w:tr w:rsidR="005A4800">
        <w:trPr>
          <w:trHeight w:hRule="exact" w:val="284"/>
        </w:trPr>
        <w:tc>
          <w:tcPr>
            <w:tcW w:w="6062" w:type="dxa"/>
            <w:tcBorders>
              <w:top w:val="single" w:sz="4" w:space="0" w:color="000000"/>
              <w:left w:val="single" w:sz="4" w:space="0" w:color="000000"/>
              <w:bottom w:val="single" w:sz="4" w:space="0" w:color="000000"/>
            </w:tcBorders>
            <w:shd w:val="clear" w:color="auto" w:fill="auto"/>
            <w:vAlign w:val="center"/>
          </w:tcPr>
          <w:p w:rsidR="005A4800" w:rsidRDefault="005A4800" w:rsidP="009C0394">
            <w:pPr>
              <w:snapToGrid w:val="0"/>
              <w:spacing w:line="360" w:lineRule="auto"/>
              <w:rPr>
                <w:rFonts w:eastAsia="Garamond"/>
              </w:rPr>
            </w:pPr>
            <w:r>
              <w:rPr>
                <w:rFonts w:eastAsia="Garamond"/>
              </w:rPr>
              <w:t>Anyagi (megélhetési, lakhatással összefüggő)</w:t>
            </w:r>
          </w:p>
        </w:tc>
        <w:tc>
          <w:tcPr>
            <w:tcW w:w="1843" w:type="dxa"/>
            <w:tcBorders>
              <w:top w:val="single" w:sz="4" w:space="0" w:color="000000"/>
              <w:left w:val="single" w:sz="4" w:space="0" w:color="000000"/>
              <w:bottom w:val="single" w:sz="4" w:space="0" w:color="00000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14</w:t>
            </w:r>
          </w:p>
        </w:tc>
        <w:tc>
          <w:tcPr>
            <w:tcW w:w="19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8</w:t>
            </w:r>
          </w:p>
        </w:tc>
      </w:tr>
      <w:tr w:rsidR="005A4800">
        <w:trPr>
          <w:trHeight w:hRule="exact" w:val="284"/>
        </w:trPr>
        <w:tc>
          <w:tcPr>
            <w:tcW w:w="6062" w:type="dxa"/>
            <w:tcBorders>
              <w:top w:val="single" w:sz="4" w:space="0" w:color="000000"/>
              <w:left w:val="single" w:sz="4" w:space="0" w:color="000000"/>
              <w:bottom w:val="single" w:sz="4" w:space="0" w:color="000000"/>
            </w:tcBorders>
            <w:shd w:val="clear" w:color="auto" w:fill="auto"/>
            <w:vAlign w:val="center"/>
          </w:tcPr>
          <w:p w:rsidR="005A4800" w:rsidRDefault="005A4800" w:rsidP="009C0394">
            <w:pPr>
              <w:snapToGrid w:val="0"/>
              <w:spacing w:line="360" w:lineRule="auto"/>
              <w:rPr>
                <w:rFonts w:eastAsia="Garamond"/>
              </w:rPr>
            </w:pPr>
            <w:r>
              <w:rPr>
                <w:rFonts w:eastAsia="Garamond"/>
              </w:rPr>
              <w:t>Ügyintézéssel kapcsolatos</w:t>
            </w:r>
          </w:p>
        </w:tc>
        <w:tc>
          <w:tcPr>
            <w:tcW w:w="1843" w:type="dxa"/>
            <w:tcBorders>
              <w:top w:val="single" w:sz="4" w:space="0" w:color="000000"/>
              <w:left w:val="single" w:sz="4" w:space="0" w:color="000000"/>
              <w:bottom w:val="single" w:sz="4" w:space="0" w:color="00000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3</w:t>
            </w:r>
          </w:p>
        </w:tc>
        <w:tc>
          <w:tcPr>
            <w:tcW w:w="19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0</w:t>
            </w:r>
          </w:p>
        </w:tc>
      </w:tr>
      <w:tr w:rsidR="005A4800">
        <w:trPr>
          <w:trHeight w:hRule="exact" w:val="284"/>
        </w:trPr>
        <w:tc>
          <w:tcPr>
            <w:tcW w:w="6062" w:type="dxa"/>
            <w:tcBorders>
              <w:top w:val="single" w:sz="4" w:space="0" w:color="000000"/>
              <w:left w:val="single" w:sz="4" w:space="0" w:color="000000"/>
              <w:bottom w:val="single" w:sz="4" w:space="0" w:color="000000"/>
            </w:tcBorders>
            <w:shd w:val="clear" w:color="auto" w:fill="auto"/>
            <w:vAlign w:val="center"/>
          </w:tcPr>
          <w:p w:rsidR="005A4800" w:rsidRDefault="005A4800" w:rsidP="009C0394">
            <w:pPr>
              <w:snapToGrid w:val="0"/>
              <w:spacing w:line="360" w:lineRule="auto"/>
              <w:rPr>
                <w:rFonts w:eastAsia="Garamond"/>
              </w:rPr>
            </w:pPr>
            <w:r>
              <w:rPr>
                <w:rFonts w:eastAsia="Garamond"/>
              </w:rPr>
              <w:t xml:space="preserve">Információkéréssel kapcsolatos </w:t>
            </w:r>
          </w:p>
        </w:tc>
        <w:tc>
          <w:tcPr>
            <w:tcW w:w="1843" w:type="dxa"/>
            <w:tcBorders>
              <w:top w:val="single" w:sz="4" w:space="0" w:color="000000"/>
              <w:left w:val="single" w:sz="4" w:space="0" w:color="000000"/>
              <w:bottom w:val="single" w:sz="4" w:space="0" w:color="00000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0</w:t>
            </w:r>
          </w:p>
        </w:tc>
        <w:tc>
          <w:tcPr>
            <w:tcW w:w="19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10</w:t>
            </w:r>
          </w:p>
        </w:tc>
      </w:tr>
      <w:tr w:rsidR="005A4800">
        <w:trPr>
          <w:trHeight w:hRule="exact" w:val="284"/>
        </w:trPr>
        <w:tc>
          <w:tcPr>
            <w:tcW w:w="6062" w:type="dxa"/>
            <w:tcBorders>
              <w:top w:val="single" w:sz="4" w:space="0" w:color="000000"/>
              <w:left w:val="single" w:sz="4" w:space="0" w:color="000000"/>
              <w:bottom w:val="single" w:sz="4" w:space="0" w:color="000000"/>
            </w:tcBorders>
            <w:shd w:val="clear" w:color="auto" w:fill="auto"/>
            <w:vAlign w:val="center"/>
          </w:tcPr>
          <w:p w:rsidR="005A4800" w:rsidRDefault="005A4800" w:rsidP="009C0394">
            <w:pPr>
              <w:snapToGrid w:val="0"/>
              <w:spacing w:line="360" w:lineRule="auto"/>
              <w:rPr>
                <w:rFonts w:eastAsia="Garamond"/>
              </w:rPr>
            </w:pPr>
            <w:r>
              <w:rPr>
                <w:rFonts w:eastAsia="Garamond"/>
              </w:rPr>
              <w:t xml:space="preserve">Összesen: </w:t>
            </w:r>
          </w:p>
        </w:tc>
        <w:tc>
          <w:tcPr>
            <w:tcW w:w="1843" w:type="dxa"/>
            <w:tcBorders>
              <w:top w:val="single" w:sz="4" w:space="0" w:color="000000"/>
              <w:left w:val="single" w:sz="4" w:space="0" w:color="000000"/>
              <w:bottom w:val="single" w:sz="4" w:space="0" w:color="00000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25</w:t>
            </w:r>
          </w:p>
        </w:tc>
        <w:tc>
          <w:tcPr>
            <w:tcW w:w="19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18</w:t>
            </w:r>
          </w:p>
        </w:tc>
      </w:tr>
    </w:tbl>
    <w:p w:rsidR="005A4800" w:rsidRDefault="005A4800" w:rsidP="009C0394">
      <w:pPr>
        <w:pStyle w:val="NormlWeb"/>
        <w:spacing w:before="0" w:after="0" w:line="360" w:lineRule="auto"/>
        <w:jc w:val="both"/>
      </w:pPr>
    </w:p>
    <w:p w:rsidR="005A4800" w:rsidRDefault="005A4800" w:rsidP="009C0394">
      <w:pPr>
        <w:pStyle w:val="NormlWeb"/>
        <w:spacing w:before="0" w:after="0" w:line="360" w:lineRule="auto"/>
        <w:jc w:val="both"/>
      </w:pPr>
      <w:r>
        <w:t xml:space="preserve">Az adatokból jól kivehető, hogy a szolgálat ügyfelei körében legmagasabb számban az anyagi problémák dominálnak. Legtöbb esetben elsődleges problémaként is ezek kerültek meghatározásra az első találkozások alkalmával. Az esetfeltárás során felszínre kerül, hogy az ügyfél anyagi problémája sok esetben foglalkoztatási problémából eredeztethető. Ezen ügyfelek jelentős hányada tartós munkanélküli, vagy korlátozottan munkaképes. Sok ügyfél kér segítséget ügyintézésben, melyet minden esetben megelőz egy információkérés, mely során tájékoztatjuk az ügyfeleket az </w:t>
      </w:r>
      <w:r>
        <w:lastRenderedPageBreak/>
        <w:t xml:space="preserve">adott ellátásról, az igénybe vétel feltételeiről. A lelki mentális problémák legtöbbször az ügyféllel való munka során kerülnek felszínre. A felnőtt korú ügyfeleknél ez elsősorban abban nyilvánul meg, hogy képtelenek reálisan látni helyzetüket, illetve az abból kivezető utat. A gyermekkorúaknál több esetben tapasztaljuk, hogy iskolai vagy családi konfliktusokat nehezen tudják feldolgozni lelkileg, nem rendelkeznek olyan problémamegoldó stratégiával, melyek alkalmas lennének a konfliktusok megoldására. E problémák iskolai hiányázásban, vagy magatartászavarban jelennek meg. Ezen esetek egy részében szükség volt a gyermekekkel alapellátás keretében foglalkozni, másik részében elegendő volt a szülőket nevelési tanácsokkal ellátni. Általánosságban elmondható, hogy az esetek túlnyomó többségében a szülők helytelenül viszonyulnak gyermekeik viselkedési problémáihoz, nem rendelkeznek olyan eszközrendszerrel, amellyel hatékonyan tudnák kezelni </w:t>
      </w:r>
      <w:r w:rsidR="00F70C54">
        <w:t>e</w:t>
      </w:r>
      <w:r>
        <w:t xml:space="preserve"> problémákat. Gyermekek esetében 1 alkalommal tártunk fel olyan problémát, amely szülői elhanyagolásra utal, 1 esetben fizikai elhanyagolást tapasztaltunk, oktatási- nevelési elhanyagolást nem. Magatartás- teljesítményzavart kiskorú esetében nem regisztráltunk. Családi kapcsolati konfliktussal 5 esetben fordultak hozzánk. A gyermeket nevelő családok esetében ezt egyrészt a folyamatban lévő párkapcsolati problémák, válások, valamint kapcsolattartási problémák okozzák, mely helyzetek kihatnak a kiskorúak lelki fejlődésére. Ezek mellett előfordul az is, hogy a nevelési problémák miatt eltérő állásponton vannak a szülők. Gyermeket nem nevelő családok esetében a családi- kapcsolati konfliktusok összekapcsolódnak az anyagi – foglalkoztatási problémákkal, illetve szenvedélybetegségekkel (elsősorban alkoholizmussal). Szolgálatunk látókörében 2017-ben 1fő szenvedélybeteg volt. Családon belüli bántalmazás, elhanyagolás problémával összesen 1család fordult hozzánk. </w:t>
      </w:r>
    </w:p>
    <w:p w:rsidR="005A4800" w:rsidRDefault="005A4800" w:rsidP="009C0394">
      <w:pPr>
        <w:pStyle w:val="NormlWeb"/>
        <w:spacing w:before="0" w:after="0" w:line="360" w:lineRule="auto"/>
        <w:jc w:val="both"/>
        <w:rPr>
          <w:color w:val="000000"/>
        </w:rPr>
      </w:pPr>
      <w:r>
        <w:rPr>
          <w:color w:val="auto"/>
        </w:rPr>
        <w:t>Szolgálatunk elsődleges szakmai feladata és célja, hogy a szociális és gyermekvédelmi segítséget, vagy támogatást igénylő személyek, családok és gyermekek helyzetének pozitív irányú változtatása érdekében létrejövő jelzőrendszer szereplőivel érdemi és hatékony együttműködést tudjunk kialakítani. A közös munka során a segítő szakemberek feladatvállalása a megfogalmazott probléma érdekében jön létre, és kölcsönösségen alapuló feladatmegosztást jelent. A szakmai együttműködés a jelzőrendszer</w:t>
      </w:r>
      <w:r>
        <w:rPr>
          <w:color w:val="000000"/>
        </w:rPr>
        <w:t xml:space="preserve"> eredményes együttműködésének elengedhetetlen feltétele. Fontos, hogy tagjai tisztában legyenek saját felelősségükkel, kompetencia határaikkal, és ezek figyelembevételével végezzék munkájukat. </w:t>
      </w:r>
    </w:p>
    <w:p w:rsidR="005A4800" w:rsidRDefault="005A4800" w:rsidP="009C0394">
      <w:pPr>
        <w:pStyle w:val="ListParagraph"/>
        <w:suppressAutoHyphens w:val="0"/>
        <w:spacing w:line="360" w:lineRule="auto"/>
        <w:ind w:left="0"/>
        <w:jc w:val="both"/>
      </w:pPr>
      <w:r>
        <w:t xml:space="preserve">A Gyvt. 17.§ (5) bekezdése alapján a gyermekjóléti szolgálat a jelzőrendszer tagjaival esetmegbeszélést tart, tevékenységük összehangolása érdekében. Az esetmegbeszélés történhet esetkonferencia, illetve szakmaközi megbeszélés keretében. </w:t>
      </w:r>
    </w:p>
    <w:p w:rsidR="005A4800" w:rsidRDefault="005A4800" w:rsidP="009C0394">
      <w:pPr>
        <w:pStyle w:val="ListParagraph"/>
        <w:suppressAutoHyphens w:val="0"/>
        <w:spacing w:line="360" w:lineRule="auto"/>
        <w:ind w:left="0"/>
        <w:jc w:val="both"/>
      </w:pPr>
      <w:r>
        <w:t xml:space="preserve">Az esetkonferencia, egy adott család ügyében tartott megbeszélés, amely a család és a családdal foglalkozó szakemberek bevonásával történik. </w:t>
      </w:r>
    </w:p>
    <w:p w:rsidR="005A4800" w:rsidRDefault="005A4800" w:rsidP="009C0394">
      <w:pPr>
        <w:pStyle w:val="ListParagraph"/>
        <w:suppressAutoHyphens w:val="0"/>
        <w:spacing w:line="360" w:lineRule="auto"/>
        <w:ind w:left="0"/>
        <w:jc w:val="both"/>
      </w:pPr>
      <w:r>
        <w:rPr>
          <w:rFonts w:eastAsia="Times New Roman"/>
        </w:rPr>
        <w:t xml:space="preserve">Kup </w:t>
      </w:r>
      <w:r>
        <w:t xml:space="preserve">településen 2 alkalommal 2család gyermekei vonatkozásában került sor esetkonferencia összehívására. </w:t>
      </w:r>
    </w:p>
    <w:p w:rsidR="005A4800" w:rsidRDefault="005A4800" w:rsidP="009C0394">
      <w:pPr>
        <w:pStyle w:val="Normal"/>
        <w:spacing w:line="360" w:lineRule="auto"/>
        <w:jc w:val="both"/>
        <w:rPr>
          <w:rFonts w:ascii="Times New Roman" w:hAnsi="Times New Roman" w:cs="Times New Roman"/>
        </w:rPr>
      </w:pPr>
      <w:r>
        <w:rPr>
          <w:rFonts w:ascii="Times New Roman" w:hAnsi="Times New Roman" w:cs="Times New Roman"/>
        </w:rPr>
        <w:lastRenderedPageBreak/>
        <w:t>A család- és gyermekjóléti szolgálat és a jelzőrendszer tagjai között évente legalább hat alkalommal szükséges szakmaközi megbeszélést szervezni</w:t>
      </w:r>
      <w:r>
        <w:rPr>
          <w:rFonts w:ascii="Times New Roman" w:hAnsi="Times New Roman" w:cs="Times New Roman"/>
          <w:color w:val="4BACC6"/>
        </w:rPr>
        <w:t>.</w:t>
      </w:r>
      <w:r>
        <w:rPr>
          <w:rFonts w:ascii="Times New Roman" w:hAnsi="Times New Roman" w:cs="Times New Roman"/>
        </w:rPr>
        <w:t xml:space="preserve"> Ennek keretében szerveztük meg az éves </w:t>
      </w:r>
      <w:r w:rsidR="00F70C54">
        <w:rPr>
          <w:rFonts w:ascii="Times New Roman" w:hAnsi="Times New Roman" w:cs="Times New Roman"/>
        </w:rPr>
        <w:t>szakmai tanácskozást</w:t>
      </w:r>
      <w:r>
        <w:rPr>
          <w:rFonts w:ascii="Times New Roman" w:hAnsi="Times New Roman" w:cs="Times New Roman"/>
        </w:rPr>
        <w:t xml:space="preserve"> 2017. február 15-én.</w:t>
      </w:r>
    </w:p>
    <w:p w:rsidR="005A4800" w:rsidRDefault="005A4800" w:rsidP="009C0394">
      <w:pPr>
        <w:pStyle w:val="Normal"/>
        <w:spacing w:line="360" w:lineRule="auto"/>
        <w:jc w:val="both"/>
        <w:rPr>
          <w:rFonts w:ascii="Times New Roman" w:hAnsi="Times New Roman" w:cs="Times New Roman"/>
        </w:rPr>
      </w:pPr>
      <w:r>
        <w:rPr>
          <w:rFonts w:ascii="Times New Roman" w:hAnsi="Times New Roman" w:cs="Times New Roman"/>
        </w:rPr>
        <w:t xml:space="preserve">Kup település jelzőrendszeri tagjai számára az elmúlt évben megtartott szakmaközi megbeszélések témái a következők voltak: </w:t>
      </w:r>
    </w:p>
    <w:p w:rsidR="005A4800" w:rsidRDefault="00F70C54" w:rsidP="009C0394">
      <w:pPr>
        <w:pStyle w:val="western"/>
        <w:numPr>
          <w:ilvl w:val="0"/>
          <w:numId w:val="1"/>
        </w:numPr>
        <w:spacing w:before="0" w:after="0" w:line="360" w:lineRule="auto"/>
      </w:pPr>
      <w:r>
        <w:t>UNICEF- ÉBRESZTŐ</w:t>
      </w:r>
      <w:r w:rsidR="005A4800">
        <w:t xml:space="preserve"> óra – gyermeki jogokról</w:t>
      </w:r>
    </w:p>
    <w:p w:rsidR="005A4800" w:rsidRDefault="005A4800" w:rsidP="009C0394">
      <w:pPr>
        <w:pStyle w:val="western"/>
        <w:numPr>
          <w:ilvl w:val="0"/>
          <w:numId w:val="1"/>
        </w:numPr>
        <w:spacing w:before="0" w:after="0" w:line="360" w:lineRule="auto"/>
      </w:pPr>
      <w:r>
        <w:t xml:space="preserve">A jelzőrendszeri munka áttekintése </w:t>
      </w:r>
    </w:p>
    <w:p w:rsidR="005A4800" w:rsidRDefault="005A4800" w:rsidP="009C0394">
      <w:pPr>
        <w:pStyle w:val="western"/>
        <w:numPr>
          <w:ilvl w:val="0"/>
          <w:numId w:val="1"/>
        </w:numPr>
        <w:spacing w:before="0" w:after="0" w:line="360" w:lineRule="auto"/>
      </w:pPr>
      <w:r>
        <w:t xml:space="preserve">Az internet veszélyei és káros hatásai a gyermekekre </w:t>
      </w:r>
    </w:p>
    <w:p w:rsidR="005A4800" w:rsidRDefault="005A4800" w:rsidP="009C0394">
      <w:pPr>
        <w:pStyle w:val="western"/>
        <w:numPr>
          <w:ilvl w:val="0"/>
          <w:numId w:val="1"/>
        </w:numPr>
        <w:spacing w:before="0" w:after="0" w:line="360" w:lineRule="auto"/>
      </w:pPr>
      <w:r>
        <w:t xml:space="preserve">A gyermekvédelmi észlelő- és jelzőrendszer működtetése kapcsán a gyermek bántalmazásának felismerésére és megszüntetésére irányuló </w:t>
      </w:r>
      <w:proofErr w:type="spellStart"/>
      <w:r>
        <w:t>szektorsemleges</w:t>
      </w:r>
      <w:proofErr w:type="spellEnd"/>
      <w:r>
        <w:t xml:space="preserve"> egységes elvek és módszertan </w:t>
      </w:r>
    </w:p>
    <w:p w:rsidR="005A4800" w:rsidRDefault="005A4800" w:rsidP="009C0394">
      <w:pPr>
        <w:pStyle w:val="western"/>
        <w:numPr>
          <w:ilvl w:val="0"/>
          <w:numId w:val="1"/>
        </w:numPr>
        <w:spacing w:before="0" w:after="0" w:line="360" w:lineRule="auto"/>
      </w:pPr>
      <w:r>
        <w:t>Kiskorú és szociális válsághelyzetben lévő anyák, előforduló hatósági intézkedések.</w:t>
      </w:r>
    </w:p>
    <w:p w:rsidR="005A4800" w:rsidRDefault="005A4800" w:rsidP="009C0394">
      <w:pPr>
        <w:pStyle w:val="western"/>
        <w:numPr>
          <w:ilvl w:val="0"/>
          <w:numId w:val="1"/>
        </w:numPr>
        <w:spacing w:before="0" w:after="0" w:line="360" w:lineRule="auto"/>
      </w:pPr>
      <w:r>
        <w:t xml:space="preserve">A gyermekvédelmi észlelő- és jelzőrendszer működésének –és </w:t>
      </w:r>
      <w:r w:rsidR="00F70C54">
        <w:t>működtetésének,</w:t>
      </w:r>
      <w:r>
        <w:t xml:space="preserve"> szabályainak, folyamatainak áttekintése. Teendők bántalmazás és elhanyagolás észlelésekor.</w:t>
      </w:r>
    </w:p>
    <w:p w:rsidR="00F70C54" w:rsidRDefault="00F70C54" w:rsidP="009C0394">
      <w:pPr>
        <w:spacing w:line="360" w:lineRule="auto"/>
        <w:jc w:val="both"/>
      </w:pPr>
    </w:p>
    <w:p w:rsidR="005A4800" w:rsidRDefault="005A4800" w:rsidP="009C0394">
      <w:pPr>
        <w:spacing w:line="360" w:lineRule="auto"/>
        <w:jc w:val="both"/>
      </w:pPr>
      <w:r>
        <w:t xml:space="preserve">A Pápai Rendőr kapitányság kezdeményezésére 3 éve megalakult és </w:t>
      </w:r>
      <w:r w:rsidR="00F70C54">
        <w:t>az óta</w:t>
      </w:r>
      <w:r>
        <w:t xml:space="preserve"> aktívan működik a Közbiztonsági Egyeztető Fórumon belül, a Gyermek és Ifjúságvédelmi Munkacsoport, melynek szolgálatunk is tagja. A csoport azzal a céllal jött létre, hogy feltérképezze azokat az igényeket és problémákat, amely a gyermek- és ifjú korosztályt érinti. A munkacsoport 2017. évben is aktívan tevékenykedett, havi rendszerességgel értekezletet tartott, melynek munkáját a járási gyámügyi- és </w:t>
      </w:r>
      <w:r w:rsidR="00F70C54">
        <w:t>igazságügyi osztályvezető koordinált</w:t>
      </w:r>
      <w:r>
        <w:t>a. A megbe</w:t>
      </w:r>
      <w:r w:rsidR="00F70C54">
        <w:t>szélések során a tagok megvitatt</w:t>
      </w:r>
      <w:r>
        <w:t xml:space="preserve">ák a Pápai Járásban előforduló problémákat az eredményesebb esetmegoldások reményében. A munkacsoport célkitűzéseihez kapcsolódóan a gyermekjóléti szolgálat szakmai vezetője, a rendőrség munkatársaival és a járási gyámhivatal vezetőjével közös ellenőrzéseket </w:t>
      </w:r>
      <w:r>
        <w:rPr>
          <w:color w:val="000000"/>
        </w:rPr>
        <w:t xml:space="preserve">végzett </w:t>
      </w:r>
      <w:r w:rsidR="00F70C54">
        <w:rPr>
          <w:color w:val="000000"/>
        </w:rPr>
        <w:t>negyedévente</w:t>
      </w:r>
      <w:r>
        <w:rPr>
          <w:color w:val="000000"/>
        </w:rPr>
        <w:t xml:space="preserve"> a járás területén, a</w:t>
      </w:r>
      <w:r>
        <w:t xml:space="preserve"> késő esti, éjszakai órákban. Az ellenőrzések - a fiatalok alkoholfogyasztásának visszaszorítására, a pápai, valamint vidéki szórakozóhelyek</w:t>
      </w:r>
      <w:r>
        <w:rPr>
          <w:color w:val="000000"/>
        </w:rPr>
        <w:t xml:space="preserve">en és közterületen </w:t>
      </w:r>
      <w:r>
        <w:t>tartózkodó 18 év alatti fiatalkorúak ellenőrzésére, a gyermeküket magukra hagyó szülők feltérképezésére, illetve azon családok felkeresésére irányult</w:t>
      </w:r>
      <w:r>
        <w:rPr>
          <w:color w:val="FF0000"/>
        </w:rPr>
        <w:t>,</w:t>
      </w:r>
      <w:r>
        <w:t xml:space="preserve"> ahol hatósági eljárás indult hozzátartozók közötti erőszak, vagy gyermekbántalmazás miatt. </w:t>
      </w:r>
    </w:p>
    <w:p w:rsidR="005A4800" w:rsidRDefault="005A4800" w:rsidP="009C0394">
      <w:pPr>
        <w:pStyle w:val="ListParagraph"/>
        <w:suppressAutoHyphens w:val="0"/>
        <w:spacing w:line="360" w:lineRule="auto"/>
        <w:ind w:left="0"/>
        <w:jc w:val="both"/>
      </w:pPr>
      <w:r>
        <w:t>Kup településen a 2017. évben 1 alkalommal került sor ellenőrzésre. Rendőrségi, hatósági intézkedés megtételére nem volt szükség.</w:t>
      </w:r>
    </w:p>
    <w:p w:rsidR="005A4800" w:rsidRDefault="005A4800" w:rsidP="009C0394">
      <w:pPr>
        <w:pStyle w:val="ListParagraph"/>
        <w:suppressAutoHyphens w:val="0"/>
        <w:spacing w:line="360" w:lineRule="auto"/>
        <w:ind w:left="0"/>
        <w:jc w:val="both"/>
      </w:pPr>
    </w:p>
    <w:p w:rsidR="005A4800" w:rsidRDefault="005A4800" w:rsidP="009C0394">
      <w:pPr>
        <w:spacing w:line="360" w:lineRule="auto"/>
        <w:ind w:left="360"/>
        <w:jc w:val="center"/>
        <w:rPr>
          <w:rFonts w:eastAsia="Garamond"/>
          <w:i/>
        </w:rPr>
      </w:pPr>
      <w:r>
        <w:rPr>
          <w:rFonts w:eastAsia="Garamond"/>
          <w:i/>
        </w:rPr>
        <w:t>Család- és Gyermekjóléti szolgálatunk által biztosított szociális segítő munka folyamata</w:t>
      </w:r>
    </w:p>
    <w:p w:rsidR="005A4800" w:rsidRDefault="005A4800" w:rsidP="009C0394">
      <w:pPr>
        <w:spacing w:line="360" w:lineRule="auto"/>
        <w:jc w:val="center"/>
        <w:rPr>
          <w:rFonts w:eastAsia="Garamond"/>
          <w:i/>
        </w:rPr>
      </w:pPr>
    </w:p>
    <w:p w:rsidR="005A4800" w:rsidRDefault="005A4800" w:rsidP="009C0394">
      <w:pPr>
        <w:spacing w:line="360" w:lineRule="auto"/>
        <w:jc w:val="both"/>
        <w:rPr>
          <w:rFonts w:eastAsia="Garamond"/>
        </w:rPr>
      </w:pPr>
      <w:r>
        <w:rPr>
          <w:rFonts w:eastAsia="Garamond"/>
        </w:rPr>
        <w:t xml:space="preserve">A jelzőrendszer tagjai, saját szakmai működésük során, amennyiben tudomást szereznek egy gyermek veszélyeztetettségéről, vagy egy család, egyén problémájáról, </w:t>
      </w:r>
      <w:r w:rsidR="00F70C54">
        <w:rPr>
          <w:rFonts w:eastAsia="Garamond"/>
        </w:rPr>
        <w:t>felmérik</w:t>
      </w:r>
      <w:r>
        <w:rPr>
          <w:rFonts w:eastAsia="Garamond"/>
        </w:rPr>
        <w:t xml:space="preserve"> a rendelkezésükre </w:t>
      </w:r>
      <w:r>
        <w:rPr>
          <w:rFonts w:eastAsia="Garamond"/>
        </w:rPr>
        <w:lastRenderedPageBreak/>
        <w:t xml:space="preserve">álló szakmai eszköztárat, egyéni képességeiket és készségeiket, </w:t>
      </w:r>
      <w:r>
        <w:rPr>
          <w:rFonts w:eastAsia="Garamond"/>
          <w:color w:val="000000"/>
        </w:rPr>
        <w:t xml:space="preserve">és saját kompetencia határaikat </w:t>
      </w:r>
      <w:r w:rsidR="00F70C54">
        <w:rPr>
          <w:rFonts w:eastAsia="Garamond"/>
          <w:color w:val="000000"/>
        </w:rPr>
        <w:t xml:space="preserve">és </w:t>
      </w:r>
      <w:r>
        <w:rPr>
          <w:rFonts w:eastAsia="Garamond"/>
          <w:color w:val="000000"/>
        </w:rPr>
        <w:t>kísérletet tesznek a probléma megoldására. Amen</w:t>
      </w:r>
      <w:r>
        <w:rPr>
          <w:rFonts w:eastAsia="Garamond"/>
        </w:rPr>
        <w:t xml:space="preserve">nyiben saját eszközeik nem alkalmasak a probléma megoldására vagy nem lehet egyértelműen megítélni, hogy a felmerülő probléma veszélyezteti-e a gyermeket, egyént, családot, akkor szükséges jelzéssel élniük a család- és gyermekjóléti szolgálat felé. A család- és gyermekjóléti szolgálat családsegítője, szükségletfelmérés alapján dönti el, hogy a jelzett probléma a szociális segítő munka keretében kezelhető-e vagy a segítés más formáit kell igénybe venni. Amennyiben a szolgáltatást igénylő problémája a szociális segítőmunka keretében kezelhető és a segítségre szoruló személy a feltárt probléma megoldásában együttműködő, megállapodást köt a családsegítővel, aláírásával írásban is kifejezi szándékát. Ezt követően kerül sor a cselekvési terv összeállítására, rövid és hosszú távú célok meghatározására, határidő megállapításával, amely mentén történik a probléma megoldása. A gyermekjóléti alapellátásnak hozzá kell </w:t>
      </w:r>
      <w:r w:rsidR="00F70C54">
        <w:rPr>
          <w:rFonts w:eastAsia="Garamond"/>
        </w:rPr>
        <w:t>járulnia a</w:t>
      </w:r>
      <w:r>
        <w:rPr>
          <w:rFonts w:eastAsia="Garamond"/>
        </w:rPr>
        <w:t xml:space="preserve"> gyermek egészséges fejlődéséhez, jólétéhez, a családban történő nevelkedésének elősegítéséhez, a veszélyeztetettség megelőzéséhez, és a már kialakult veszélyeztetettség megszüntetéséhez, valamint a gyermek családból történő kiemelésének megelőzéséhez. Ezt a családsegítő személyes segítő kapcsolat keretében, a szociális munka módszereinek és eszközeinek felhasználásával valósítja meg. </w:t>
      </w:r>
    </w:p>
    <w:p w:rsidR="005A4800" w:rsidRDefault="005A4800" w:rsidP="009C0394">
      <w:pPr>
        <w:spacing w:line="360" w:lineRule="auto"/>
        <w:jc w:val="both"/>
        <w:rPr>
          <w:rFonts w:eastAsia="Garamond"/>
        </w:rPr>
      </w:pPr>
      <w:r>
        <w:rPr>
          <w:rFonts w:eastAsia="Times New Roman"/>
        </w:rPr>
        <w:t xml:space="preserve"> </w:t>
      </w:r>
      <w:r>
        <w:rPr>
          <w:rFonts w:eastAsia="Garamond"/>
        </w:rPr>
        <w:t xml:space="preserve">A szociális segítés során a családsegítő segítséget nyújt, elősegíti a problémák tisztázását, a családban jelentkező működési zavarok ellensúlyozását, segíti a családokat egységük megőrzésében. Támogatja a gyermeket az őt veszélyeztető körülmények elhárításában, segíti a szülőt gyermeke gondozásában. Egyik legfőbb célunk, hogy a gyermekek, illetve családok, egyének problémáit a jelzőrendszer tagjaival közösen oldjuk meg. </w:t>
      </w:r>
    </w:p>
    <w:p w:rsidR="005A4800" w:rsidRDefault="005A4800" w:rsidP="009C0394">
      <w:pPr>
        <w:spacing w:line="360" w:lineRule="auto"/>
        <w:jc w:val="both"/>
        <w:rPr>
          <w:rFonts w:eastAsia="Garamond"/>
        </w:rPr>
      </w:pPr>
      <w:r>
        <w:rPr>
          <w:rFonts w:eastAsia="Garamond"/>
        </w:rPr>
        <w:t xml:space="preserve">Kup település vonatkozásában a 2017.évben a szolgálatnál megjelent személyek száma nem és korcsoport szerint. </w:t>
      </w:r>
    </w:p>
    <w:tbl>
      <w:tblPr>
        <w:tblW w:w="0" w:type="auto"/>
        <w:tblInd w:w="-40" w:type="dxa"/>
        <w:tblLayout w:type="fixed"/>
        <w:tblLook w:val="0000"/>
      </w:tblPr>
      <w:tblGrid>
        <w:gridCol w:w="3510"/>
        <w:gridCol w:w="851"/>
        <w:gridCol w:w="709"/>
        <w:gridCol w:w="850"/>
        <w:gridCol w:w="851"/>
        <w:gridCol w:w="708"/>
        <w:gridCol w:w="851"/>
        <w:gridCol w:w="1497"/>
      </w:tblGrid>
      <w:tr w:rsidR="005A4800">
        <w:trPr>
          <w:trHeight w:val="362"/>
        </w:trPr>
        <w:tc>
          <w:tcPr>
            <w:tcW w:w="9827" w:type="dxa"/>
            <w:gridSpan w:val="8"/>
            <w:tcBorders>
              <w:top w:val="single" w:sz="4" w:space="0" w:color="000000"/>
              <w:left w:val="single" w:sz="4" w:space="0" w:color="000000"/>
              <w:bottom w:val="single" w:sz="4" w:space="0" w:color="000000"/>
              <w:right w:val="single" w:sz="4" w:space="0" w:color="000000"/>
            </w:tcBorders>
            <w:shd w:val="clear" w:color="auto" w:fill="auto"/>
          </w:tcPr>
          <w:p w:rsidR="005A4800" w:rsidRDefault="005A4800" w:rsidP="009C0394">
            <w:pPr>
              <w:snapToGrid w:val="0"/>
              <w:spacing w:line="360" w:lineRule="auto"/>
              <w:jc w:val="center"/>
              <w:rPr>
                <w:rFonts w:eastAsia="Garamond"/>
              </w:rPr>
            </w:pPr>
            <w:r>
              <w:rPr>
                <w:rFonts w:eastAsia="Garamond"/>
              </w:rPr>
              <w:t>A család- és gyermekjóléti szolgálat szolgáltatását igénybe vevők száma nem és életkor szerint</w:t>
            </w:r>
          </w:p>
        </w:tc>
      </w:tr>
      <w:tr w:rsidR="005A4800">
        <w:trPr>
          <w:trHeight w:val="706"/>
        </w:trPr>
        <w:tc>
          <w:tcPr>
            <w:tcW w:w="3510" w:type="dxa"/>
            <w:tcBorders>
              <w:top w:val="single" w:sz="4" w:space="0" w:color="000000"/>
              <w:left w:val="single" w:sz="4" w:space="0" w:color="000000"/>
              <w:bottom w:val="single" w:sz="4" w:space="0" w:color="000000"/>
            </w:tcBorders>
            <w:shd w:val="clear" w:color="auto" w:fill="auto"/>
          </w:tcPr>
          <w:p w:rsidR="005A4800" w:rsidRDefault="005A4800" w:rsidP="00F70C54">
            <w:pPr>
              <w:snapToGrid w:val="0"/>
              <w:jc w:val="both"/>
              <w:rPr>
                <w:rFonts w:eastAsia="Garamond"/>
              </w:rPr>
            </w:pPr>
            <w:r>
              <w:rPr>
                <w:rFonts w:eastAsia="Garamond"/>
              </w:rPr>
              <w:t xml:space="preserve">Szolgálatnál megjelent személyek szám </w:t>
            </w:r>
          </w:p>
        </w:tc>
        <w:tc>
          <w:tcPr>
            <w:tcW w:w="851" w:type="dxa"/>
            <w:tcBorders>
              <w:top w:val="single" w:sz="4" w:space="0" w:color="000000"/>
              <w:left w:val="single" w:sz="4" w:space="0" w:color="000000"/>
              <w:bottom w:val="single" w:sz="4" w:space="0" w:color="000000"/>
            </w:tcBorders>
            <w:shd w:val="clear" w:color="auto" w:fill="auto"/>
          </w:tcPr>
          <w:p w:rsidR="005A4800" w:rsidRDefault="005A4800" w:rsidP="00F70C54">
            <w:pPr>
              <w:snapToGrid w:val="0"/>
              <w:jc w:val="both"/>
              <w:rPr>
                <w:rFonts w:eastAsia="Garamond"/>
              </w:rPr>
            </w:pPr>
            <w:r>
              <w:rPr>
                <w:rFonts w:eastAsia="Garamond"/>
              </w:rPr>
              <w:t>0-17</w:t>
            </w:r>
          </w:p>
          <w:p w:rsidR="005A4800" w:rsidRDefault="005A4800" w:rsidP="00F70C54">
            <w:pPr>
              <w:jc w:val="both"/>
              <w:rPr>
                <w:rFonts w:eastAsia="Garamond"/>
              </w:rPr>
            </w:pPr>
            <w:r>
              <w:rPr>
                <w:rFonts w:eastAsia="Garamond"/>
              </w:rPr>
              <w:t>nő</w:t>
            </w:r>
          </w:p>
        </w:tc>
        <w:tc>
          <w:tcPr>
            <w:tcW w:w="709" w:type="dxa"/>
            <w:tcBorders>
              <w:top w:val="single" w:sz="4" w:space="0" w:color="000000"/>
              <w:left w:val="single" w:sz="4" w:space="0" w:color="000000"/>
              <w:bottom w:val="single" w:sz="4" w:space="0" w:color="000000"/>
            </w:tcBorders>
            <w:shd w:val="clear" w:color="auto" w:fill="auto"/>
          </w:tcPr>
          <w:p w:rsidR="005A4800" w:rsidRDefault="005A4800" w:rsidP="00F70C54">
            <w:pPr>
              <w:snapToGrid w:val="0"/>
              <w:jc w:val="both"/>
              <w:rPr>
                <w:rFonts w:eastAsia="Garamond"/>
              </w:rPr>
            </w:pPr>
            <w:r>
              <w:rPr>
                <w:rFonts w:eastAsia="Garamond"/>
              </w:rPr>
              <w:t>0-17</w:t>
            </w:r>
          </w:p>
          <w:p w:rsidR="005A4800" w:rsidRDefault="005A4800" w:rsidP="00F70C54">
            <w:pPr>
              <w:jc w:val="both"/>
              <w:rPr>
                <w:rFonts w:eastAsia="Garamond"/>
              </w:rPr>
            </w:pPr>
            <w:r>
              <w:rPr>
                <w:rFonts w:eastAsia="Garamond"/>
              </w:rPr>
              <w:t>férfi</w:t>
            </w:r>
          </w:p>
        </w:tc>
        <w:tc>
          <w:tcPr>
            <w:tcW w:w="850" w:type="dxa"/>
            <w:tcBorders>
              <w:top w:val="single" w:sz="4" w:space="0" w:color="000000"/>
              <w:left w:val="single" w:sz="4" w:space="0" w:color="000000"/>
              <w:bottom w:val="single" w:sz="4" w:space="0" w:color="000000"/>
            </w:tcBorders>
            <w:shd w:val="clear" w:color="auto" w:fill="auto"/>
          </w:tcPr>
          <w:p w:rsidR="005A4800" w:rsidRDefault="005A4800" w:rsidP="00F70C54">
            <w:pPr>
              <w:snapToGrid w:val="0"/>
              <w:jc w:val="both"/>
              <w:rPr>
                <w:rFonts w:eastAsia="Garamond"/>
              </w:rPr>
            </w:pPr>
            <w:r>
              <w:rPr>
                <w:rFonts w:eastAsia="Garamond"/>
              </w:rPr>
              <w:t>18-61</w:t>
            </w:r>
          </w:p>
          <w:p w:rsidR="005A4800" w:rsidRDefault="005A4800" w:rsidP="00F70C54">
            <w:pPr>
              <w:jc w:val="both"/>
              <w:rPr>
                <w:rFonts w:eastAsia="Garamond"/>
              </w:rPr>
            </w:pPr>
            <w:r>
              <w:rPr>
                <w:rFonts w:eastAsia="Garamond"/>
              </w:rPr>
              <w:t>nő</w:t>
            </w:r>
          </w:p>
        </w:tc>
        <w:tc>
          <w:tcPr>
            <w:tcW w:w="851" w:type="dxa"/>
            <w:tcBorders>
              <w:top w:val="single" w:sz="4" w:space="0" w:color="000000"/>
              <w:left w:val="single" w:sz="4" w:space="0" w:color="000000"/>
              <w:bottom w:val="single" w:sz="4" w:space="0" w:color="000000"/>
            </w:tcBorders>
            <w:shd w:val="clear" w:color="auto" w:fill="auto"/>
          </w:tcPr>
          <w:p w:rsidR="005A4800" w:rsidRDefault="005A4800" w:rsidP="00F70C54">
            <w:pPr>
              <w:snapToGrid w:val="0"/>
              <w:jc w:val="both"/>
              <w:rPr>
                <w:rFonts w:eastAsia="Garamond"/>
              </w:rPr>
            </w:pPr>
            <w:r>
              <w:rPr>
                <w:rFonts w:eastAsia="Garamond"/>
              </w:rPr>
              <w:t>18-61</w:t>
            </w:r>
          </w:p>
          <w:p w:rsidR="005A4800" w:rsidRDefault="005A4800" w:rsidP="00F70C54">
            <w:pPr>
              <w:jc w:val="both"/>
              <w:rPr>
                <w:rFonts w:eastAsia="Garamond"/>
              </w:rPr>
            </w:pPr>
            <w:r>
              <w:rPr>
                <w:rFonts w:eastAsia="Garamond"/>
              </w:rPr>
              <w:t>férfi</w:t>
            </w:r>
          </w:p>
        </w:tc>
        <w:tc>
          <w:tcPr>
            <w:tcW w:w="708" w:type="dxa"/>
            <w:tcBorders>
              <w:top w:val="single" w:sz="4" w:space="0" w:color="000000"/>
              <w:left w:val="single" w:sz="4" w:space="0" w:color="000000"/>
              <w:bottom w:val="single" w:sz="4" w:space="0" w:color="000000"/>
            </w:tcBorders>
            <w:shd w:val="clear" w:color="auto" w:fill="auto"/>
          </w:tcPr>
          <w:p w:rsidR="005A4800" w:rsidRDefault="005A4800" w:rsidP="00F70C54">
            <w:pPr>
              <w:snapToGrid w:val="0"/>
              <w:jc w:val="both"/>
              <w:rPr>
                <w:rFonts w:eastAsia="Garamond"/>
              </w:rPr>
            </w:pPr>
            <w:r>
              <w:rPr>
                <w:rFonts w:eastAsia="Garamond"/>
              </w:rPr>
              <w:t>62&lt;</w:t>
            </w:r>
          </w:p>
          <w:p w:rsidR="005A4800" w:rsidRDefault="005A4800" w:rsidP="00F70C54">
            <w:pPr>
              <w:jc w:val="both"/>
              <w:rPr>
                <w:rFonts w:eastAsia="Garamond"/>
              </w:rPr>
            </w:pPr>
            <w:r>
              <w:rPr>
                <w:rFonts w:eastAsia="Garamond"/>
              </w:rPr>
              <w:t>nő</w:t>
            </w:r>
          </w:p>
        </w:tc>
        <w:tc>
          <w:tcPr>
            <w:tcW w:w="851" w:type="dxa"/>
            <w:tcBorders>
              <w:top w:val="single" w:sz="4" w:space="0" w:color="000000"/>
              <w:left w:val="single" w:sz="4" w:space="0" w:color="000000"/>
              <w:bottom w:val="single" w:sz="4" w:space="0" w:color="000000"/>
            </w:tcBorders>
            <w:shd w:val="clear" w:color="auto" w:fill="auto"/>
          </w:tcPr>
          <w:p w:rsidR="005A4800" w:rsidRDefault="005A4800" w:rsidP="00F70C54">
            <w:pPr>
              <w:snapToGrid w:val="0"/>
              <w:jc w:val="both"/>
              <w:rPr>
                <w:rFonts w:eastAsia="Garamond"/>
              </w:rPr>
            </w:pPr>
            <w:r>
              <w:rPr>
                <w:rFonts w:eastAsia="Garamond"/>
              </w:rPr>
              <w:t>62&lt;</w:t>
            </w:r>
          </w:p>
          <w:p w:rsidR="005A4800" w:rsidRDefault="005A4800" w:rsidP="00F70C54">
            <w:pPr>
              <w:jc w:val="both"/>
              <w:rPr>
                <w:rFonts w:eastAsia="Garamond"/>
              </w:rPr>
            </w:pPr>
            <w:r>
              <w:rPr>
                <w:rFonts w:eastAsia="Garamond"/>
              </w:rPr>
              <w:t>férfi</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5A4800" w:rsidRDefault="005A4800" w:rsidP="00F70C54">
            <w:pPr>
              <w:snapToGrid w:val="0"/>
              <w:jc w:val="both"/>
              <w:rPr>
                <w:rFonts w:eastAsia="Garamond"/>
              </w:rPr>
            </w:pPr>
            <w:r>
              <w:rPr>
                <w:rFonts w:eastAsia="Garamond"/>
              </w:rPr>
              <w:t>Összesen:</w:t>
            </w:r>
          </w:p>
        </w:tc>
      </w:tr>
      <w:tr w:rsidR="005A4800">
        <w:trPr>
          <w:trHeight w:val="551"/>
        </w:trPr>
        <w:tc>
          <w:tcPr>
            <w:tcW w:w="3510" w:type="dxa"/>
            <w:tcBorders>
              <w:top w:val="single" w:sz="4" w:space="0" w:color="000000"/>
              <w:left w:val="single" w:sz="4" w:space="0" w:color="000000"/>
              <w:bottom w:val="single" w:sz="4" w:space="0" w:color="000000"/>
            </w:tcBorders>
            <w:shd w:val="clear" w:color="auto" w:fill="auto"/>
          </w:tcPr>
          <w:p w:rsidR="005A4800" w:rsidRDefault="005A4800" w:rsidP="00F70C54">
            <w:pPr>
              <w:snapToGrid w:val="0"/>
              <w:jc w:val="both"/>
              <w:rPr>
                <w:rFonts w:eastAsia="Garamond"/>
              </w:rPr>
            </w:pPr>
            <w:r>
              <w:rPr>
                <w:rFonts w:eastAsia="Garamond"/>
              </w:rPr>
              <w:t xml:space="preserve">Együttműködési megállapodás alapján </w:t>
            </w:r>
          </w:p>
        </w:tc>
        <w:tc>
          <w:tcPr>
            <w:tcW w:w="851" w:type="dxa"/>
            <w:tcBorders>
              <w:top w:val="single" w:sz="4" w:space="0" w:color="000000"/>
              <w:left w:val="single" w:sz="4" w:space="0" w:color="000000"/>
              <w:bottom w:val="single" w:sz="4" w:space="0" w:color="000000"/>
            </w:tcBorders>
            <w:shd w:val="clear" w:color="auto" w:fill="auto"/>
          </w:tcPr>
          <w:p w:rsidR="005A4800" w:rsidRDefault="005A4800" w:rsidP="00F70C54">
            <w:pPr>
              <w:snapToGrid w:val="0"/>
              <w:jc w:val="center"/>
              <w:rPr>
                <w:rFonts w:eastAsia="Garamond"/>
              </w:rPr>
            </w:pPr>
            <w:r>
              <w:rPr>
                <w:rFonts w:eastAsia="Garamond"/>
              </w:rPr>
              <w:t>12</w:t>
            </w:r>
          </w:p>
        </w:tc>
        <w:tc>
          <w:tcPr>
            <w:tcW w:w="709" w:type="dxa"/>
            <w:tcBorders>
              <w:top w:val="single" w:sz="4" w:space="0" w:color="000000"/>
              <w:left w:val="single" w:sz="4" w:space="0" w:color="000000"/>
              <w:bottom w:val="single" w:sz="4" w:space="0" w:color="000000"/>
            </w:tcBorders>
            <w:shd w:val="clear" w:color="auto" w:fill="auto"/>
          </w:tcPr>
          <w:p w:rsidR="005A4800" w:rsidRDefault="005A4800" w:rsidP="00F70C54">
            <w:pPr>
              <w:snapToGrid w:val="0"/>
              <w:jc w:val="center"/>
              <w:rPr>
                <w:rFonts w:eastAsia="Garamond"/>
              </w:rPr>
            </w:pPr>
            <w:r>
              <w:rPr>
                <w:rFonts w:eastAsia="Garamond"/>
              </w:rPr>
              <w:t>13</w:t>
            </w:r>
          </w:p>
        </w:tc>
        <w:tc>
          <w:tcPr>
            <w:tcW w:w="850" w:type="dxa"/>
            <w:tcBorders>
              <w:top w:val="single" w:sz="4" w:space="0" w:color="000000"/>
              <w:left w:val="single" w:sz="4" w:space="0" w:color="000000"/>
              <w:bottom w:val="single" w:sz="4" w:space="0" w:color="000000"/>
            </w:tcBorders>
            <w:shd w:val="clear" w:color="auto" w:fill="auto"/>
          </w:tcPr>
          <w:p w:rsidR="005A4800" w:rsidRDefault="005A4800" w:rsidP="00F70C54">
            <w:pPr>
              <w:snapToGrid w:val="0"/>
              <w:jc w:val="center"/>
              <w:rPr>
                <w:rFonts w:eastAsia="Garamond"/>
              </w:rPr>
            </w:pPr>
            <w:r>
              <w:rPr>
                <w:rFonts w:eastAsia="Garamond"/>
              </w:rPr>
              <w:t>11</w:t>
            </w:r>
          </w:p>
        </w:tc>
        <w:tc>
          <w:tcPr>
            <w:tcW w:w="851" w:type="dxa"/>
            <w:tcBorders>
              <w:top w:val="single" w:sz="4" w:space="0" w:color="000000"/>
              <w:left w:val="single" w:sz="4" w:space="0" w:color="000000"/>
              <w:bottom w:val="single" w:sz="4" w:space="0" w:color="000000"/>
            </w:tcBorders>
            <w:shd w:val="clear" w:color="auto" w:fill="auto"/>
          </w:tcPr>
          <w:p w:rsidR="005A4800" w:rsidRDefault="005A4800" w:rsidP="00F70C54">
            <w:pPr>
              <w:snapToGrid w:val="0"/>
              <w:jc w:val="center"/>
              <w:rPr>
                <w:rFonts w:eastAsia="Garamond"/>
              </w:rPr>
            </w:pPr>
            <w:r>
              <w:rPr>
                <w:rFonts w:eastAsia="Garamond"/>
              </w:rPr>
              <w:t>7</w:t>
            </w:r>
          </w:p>
        </w:tc>
        <w:tc>
          <w:tcPr>
            <w:tcW w:w="708" w:type="dxa"/>
            <w:tcBorders>
              <w:top w:val="single" w:sz="4" w:space="0" w:color="000000"/>
              <w:left w:val="single" w:sz="4" w:space="0" w:color="000000"/>
              <w:bottom w:val="single" w:sz="4" w:space="0" w:color="000000"/>
            </w:tcBorders>
            <w:shd w:val="clear" w:color="auto" w:fill="auto"/>
          </w:tcPr>
          <w:p w:rsidR="005A4800" w:rsidRDefault="005A4800" w:rsidP="00F70C54">
            <w:pPr>
              <w:snapToGrid w:val="0"/>
              <w:jc w:val="center"/>
              <w:rPr>
                <w:rFonts w:eastAsia="Garamond"/>
              </w:rPr>
            </w:pPr>
            <w:r>
              <w:rPr>
                <w:rFonts w:eastAsia="Garamond"/>
              </w:rPr>
              <w:t>0</w:t>
            </w:r>
          </w:p>
        </w:tc>
        <w:tc>
          <w:tcPr>
            <w:tcW w:w="851" w:type="dxa"/>
            <w:tcBorders>
              <w:top w:val="single" w:sz="4" w:space="0" w:color="000000"/>
              <w:left w:val="single" w:sz="4" w:space="0" w:color="000000"/>
              <w:bottom w:val="single" w:sz="4" w:space="0" w:color="000000"/>
            </w:tcBorders>
            <w:shd w:val="clear" w:color="auto" w:fill="auto"/>
          </w:tcPr>
          <w:p w:rsidR="005A4800" w:rsidRDefault="005A4800" w:rsidP="00F70C54">
            <w:pPr>
              <w:snapToGrid w:val="0"/>
              <w:jc w:val="center"/>
              <w:rPr>
                <w:rFonts w:eastAsia="Garamond"/>
              </w:rPr>
            </w:pPr>
            <w:r>
              <w:rPr>
                <w:rFonts w:eastAsia="Garamond"/>
              </w:rPr>
              <w:t>0</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5A4800" w:rsidRDefault="005A4800" w:rsidP="00F70C54">
            <w:pPr>
              <w:snapToGrid w:val="0"/>
              <w:jc w:val="center"/>
              <w:rPr>
                <w:rFonts w:eastAsia="Garamond"/>
              </w:rPr>
            </w:pPr>
            <w:r>
              <w:rPr>
                <w:rFonts w:eastAsia="Garamond"/>
              </w:rPr>
              <w:t>43</w:t>
            </w:r>
          </w:p>
        </w:tc>
      </w:tr>
      <w:tr w:rsidR="005A4800">
        <w:trPr>
          <w:trHeight w:val="413"/>
        </w:trPr>
        <w:tc>
          <w:tcPr>
            <w:tcW w:w="3510" w:type="dxa"/>
            <w:tcBorders>
              <w:top w:val="single" w:sz="4" w:space="0" w:color="000000"/>
              <w:left w:val="single" w:sz="4" w:space="0" w:color="000000"/>
              <w:bottom w:val="single" w:sz="4" w:space="0" w:color="000000"/>
            </w:tcBorders>
            <w:shd w:val="clear" w:color="auto" w:fill="auto"/>
          </w:tcPr>
          <w:p w:rsidR="005A4800" w:rsidRDefault="005A4800" w:rsidP="009C0394">
            <w:pPr>
              <w:snapToGrid w:val="0"/>
              <w:spacing w:line="360" w:lineRule="auto"/>
              <w:jc w:val="both"/>
              <w:rPr>
                <w:rFonts w:eastAsia="Garamond"/>
              </w:rPr>
            </w:pPr>
            <w:r>
              <w:rPr>
                <w:rFonts w:eastAsia="Garamond"/>
              </w:rPr>
              <w:t xml:space="preserve">Egyszeri alkalommal </w:t>
            </w:r>
          </w:p>
        </w:tc>
        <w:tc>
          <w:tcPr>
            <w:tcW w:w="1560" w:type="dxa"/>
            <w:gridSpan w:val="2"/>
            <w:tcBorders>
              <w:top w:val="single" w:sz="4" w:space="0" w:color="000000"/>
              <w:left w:val="single" w:sz="4" w:space="0" w:color="000000"/>
              <w:bottom w:val="single" w:sz="4" w:space="0" w:color="000000"/>
            </w:tcBorders>
            <w:shd w:val="clear" w:color="auto" w:fill="auto"/>
          </w:tcPr>
          <w:p w:rsidR="005A4800" w:rsidRDefault="005A4800" w:rsidP="009C0394">
            <w:pPr>
              <w:snapToGrid w:val="0"/>
              <w:spacing w:line="360" w:lineRule="auto"/>
              <w:jc w:val="center"/>
              <w:rPr>
                <w:rFonts w:eastAsia="Garamond"/>
              </w:rPr>
            </w:pPr>
            <w:r>
              <w:rPr>
                <w:rFonts w:eastAsia="Garamond"/>
              </w:rPr>
              <w:t>2</w:t>
            </w:r>
          </w:p>
        </w:tc>
        <w:tc>
          <w:tcPr>
            <w:tcW w:w="1701" w:type="dxa"/>
            <w:gridSpan w:val="2"/>
            <w:tcBorders>
              <w:top w:val="single" w:sz="4" w:space="0" w:color="000000"/>
              <w:left w:val="single" w:sz="4" w:space="0" w:color="000000"/>
              <w:bottom w:val="single" w:sz="4" w:space="0" w:color="000000"/>
            </w:tcBorders>
            <w:shd w:val="clear" w:color="auto" w:fill="auto"/>
          </w:tcPr>
          <w:p w:rsidR="005A4800" w:rsidRDefault="005A4800" w:rsidP="009C0394">
            <w:pPr>
              <w:snapToGrid w:val="0"/>
              <w:spacing w:line="360" w:lineRule="auto"/>
              <w:jc w:val="center"/>
              <w:rPr>
                <w:rFonts w:eastAsia="Garamond"/>
              </w:rPr>
            </w:pPr>
            <w:r>
              <w:rPr>
                <w:rFonts w:eastAsia="Garamond"/>
              </w:rPr>
              <w:t>1</w:t>
            </w:r>
          </w:p>
        </w:tc>
        <w:tc>
          <w:tcPr>
            <w:tcW w:w="1559" w:type="dxa"/>
            <w:gridSpan w:val="2"/>
            <w:tcBorders>
              <w:top w:val="single" w:sz="4" w:space="0" w:color="000000"/>
              <w:left w:val="single" w:sz="4" w:space="0" w:color="000000"/>
              <w:bottom w:val="single" w:sz="4" w:space="0" w:color="000000"/>
            </w:tcBorders>
            <w:shd w:val="clear" w:color="auto" w:fill="auto"/>
          </w:tcPr>
          <w:p w:rsidR="005A4800" w:rsidRDefault="005A4800" w:rsidP="009C0394">
            <w:pPr>
              <w:snapToGrid w:val="0"/>
              <w:spacing w:line="360" w:lineRule="auto"/>
              <w:jc w:val="center"/>
              <w:rPr>
                <w:rFonts w:eastAsia="Garamond"/>
              </w:rPr>
            </w:pPr>
            <w:r>
              <w:rPr>
                <w:rFonts w:eastAsia="Garamond"/>
              </w:rPr>
              <w:t>0</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5A4800" w:rsidRDefault="005A4800" w:rsidP="009C0394">
            <w:pPr>
              <w:snapToGrid w:val="0"/>
              <w:spacing w:line="360" w:lineRule="auto"/>
              <w:jc w:val="center"/>
              <w:rPr>
                <w:rFonts w:eastAsia="Garamond"/>
              </w:rPr>
            </w:pPr>
            <w:r>
              <w:rPr>
                <w:rFonts w:eastAsia="Garamond"/>
              </w:rPr>
              <w:t>3</w:t>
            </w:r>
          </w:p>
        </w:tc>
      </w:tr>
      <w:tr w:rsidR="005A4800">
        <w:trPr>
          <w:trHeight w:val="428"/>
        </w:trPr>
        <w:tc>
          <w:tcPr>
            <w:tcW w:w="3510" w:type="dxa"/>
            <w:tcBorders>
              <w:top w:val="single" w:sz="4" w:space="0" w:color="000000"/>
              <w:left w:val="single" w:sz="4" w:space="0" w:color="000000"/>
              <w:bottom w:val="single" w:sz="4" w:space="0" w:color="000000"/>
            </w:tcBorders>
            <w:shd w:val="clear" w:color="auto" w:fill="auto"/>
          </w:tcPr>
          <w:p w:rsidR="005A4800" w:rsidRDefault="005A4800" w:rsidP="009C0394">
            <w:pPr>
              <w:snapToGrid w:val="0"/>
              <w:spacing w:line="360" w:lineRule="auto"/>
              <w:jc w:val="both"/>
              <w:rPr>
                <w:rFonts w:eastAsia="Garamond"/>
              </w:rPr>
            </w:pPr>
            <w:r>
              <w:rPr>
                <w:rFonts w:eastAsia="Garamond"/>
              </w:rPr>
              <w:t xml:space="preserve">Tanács adottként </w:t>
            </w:r>
          </w:p>
        </w:tc>
        <w:tc>
          <w:tcPr>
            <w:tcW w:w="1560" w:type="dxa"/>
            <w:gridSpan w:val="2"/>
            <w:tcBorders>
              <w:top w:val="single" w:sz="4" w:space="0" w:color="000000"/>
              <w:left w:val="single" w:sz="4" w:space="0" w:color="000000"/>
              <w:bottom w:val="single" w:sz="4" w:space="0" w:color="000000"/>
            </w:tcBorders>
            <w:shd w:val="clear" w:color="auto" w:fill="auto"/>
          </w:tcPr>
          <w:p w:rsidR="005A4800" w:rsidRDefault="005A4800" w:rsidP="009C0394">
            <w:pPr>
              <w:snapToGrid w:val="0"/>
              <w:spacing w:line="360" w:lineRule="auto"/>
              <w:jc w:val="center"/>
              <w:rPr>
                <w:rFonts w:eastAsia="Garamond"/>
              </w:rPr>
            </w:pPr>
            <w:r>
              <w:rPr>
                <w:rFonts w:eastAsia="Garamond"/>
              </w:rPr>
              <w:t>2</w:t>
            </w:r>
          </w:p>
        </w:tc>
        <w:tc>
          <w:tcPr>
            <w:tcW w:w="1701" w:type="dxa"/>
            <w:gridSpan w:val="2"/>
            <w:tcBorders>
              <w:top w:val="single" w:sz="4" w:space="0" w:color="000000"/>
              <w:left w:val="single" w:sz="4" w:space="0" w:color="000000"/>
              <w:bottom w:val="single" w:sz="4" w:space="0" w:color="000000"/>
            </w:tcBorders>
            <w:shd w:val="clear" w:color="auto" w:fill="auto"/>
          </w:tcPr>
          <w:p w:rsidR="005A4800" w:rsidRDefault="005A4800" w:rsidP="009C0394">
            <w:pPr>
              <w:snapToGrid w:val="0"/>
              <w:spacing w:line="360" w:lineRule="auto"/>
              <w:jc w:val="center"/>
              <w:rPr>
                <w:rFonts w:eastAsia="Garamond"/>
              </w:rPr>
            </w:pPr>
            <w:r>
              <w:rPr>
                <w:rFonts w:eastAsia="Garamond"/>
              </w:rPr>
              <w:t>3</w:t>
            </w:r>
          </w:p>
        </w:tc>
        <w:tc>
          <w:tcPr>
            <w:tcW w:w="1559" w:type="dxa"/>
            <w:gridSpan w:val="2"/>
            <w:tcBorders>
              <w:top w:val="single" w:sz="4" w:space="0" w:color="000000"/>
              <w:left w:val="single" w:sz="4" w:space="0" w:color="000000"/>
              <w:bottom w:val="single" w:sz="4" w:space="0" w:color="000000"/>
            </w:tcBorders>
            <w:shd w:val="clear" w:color="auto" w:fill="auto"/>
          </w:tcPr>
          <w:p w:rsidR="005A4800" w:rsidRDefault="005A4800" w:rsidP="009C0394">
            <w:pPr>
              <w:snapToGrid w:val="0"/>
              <w:spacing w:line="360" w:lineRule="auto"/>
              <w:jc w:val="center"/>
              <w:rPr>
                <w:rFonts w:eastAsia="Garamond"/>
              </w:rPr>
            </w:pPr>
            <w:r>
              <w:rPr>
                <w:rFonts w:eastAsia="Garamond"/>
              </w:rPr>
              <w:t>0</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5A4800" w:rsidRDefault="005A4800" w:rsidP="009C0394">
            <w:pPr>
              <w:snapToGrid w:val="0"/>
              <w:spacing w:line="360" w:lineRule="auto"/>
              <w:jc w:val="center"/>
              <w:rPr>
                <w:rFonts w:eastAsia="Garamond"/>
              </w:rPr>
            </w:pPr>
            <w:r>
              <w:rPr>
                <w:rFonts w:eastAsia="Garamond"/>
              </w:rPr>
              <w:t>5</w:t>
            </w:r>
          </w:p>
        </w:tc>
      </w:tr>
    </w:tbl>
    <w:p w:rsidR="005A4800" w:rsidRDefault="005A4800" w:rsidP="009C0394">
      <w:pPr>
        <w:spacing w:line="360" w:lineRule="auto"/>
        <w:jc w:val="both"/>
      </w:pPr>
    </w:p>
    <w:p w:rsidR="005A4800" w:rsidRDefault="005A4800" w:rsidP="009C0394">
      <w:pPr>
        <w:spacing w:line="360" w:lineRule="auto"/>
        <w:jc w:val="both"/>
        <w:rPr>
          <w:rFonts w:eastAsia="Garamond"/>
        </w:rPr>
      </w:pPr>
      <w:r>
        <w:rPr>
          <w:rFonts w:eastAsia="Garamond"/>
        </w:rPr>
        <w:t xml:space="preserve">A táblázat adatai alapján 2017. évben a családsegítést igénybe vevő ügyfelek nagyobb része az gyermekkorúakból került ki. A nemek szerinti megoszlást figyelve a nők túlsúlya érezhető. </w:t>
      </w:r>
    </w:p>
    <w:p w:rsidR="005A4800" w:rsidRDefault="005A4800" w:rsidP="009C0394">
      <w:pPr>
        <w:spacing w:line="360" w:lineRule="auto"/>
        <w:jc w:val="both"/>
        <w:rPr>
          <w:rFonts w:eastAsia="Garamond"/>
        </w:rPr>
      </w:pPr>
      <w:r>
        <w:rPr>
          <w:rFonts w:eastAsia="Garamond"/>
        </w:rPr>
        <w:t xml:space="preserve">Alapellátás keretében gondozzuk azokat a gyermekeket, családokat, akiknél nincs szükség hatósági intézkedésre, de a gyermekek veszélyeztetettsége felmerült. A családok önkéntesen, vagy a jelzőrendszer által érkezett jelzés alapján kerülnek kapcsolatba a szolgálattal. </w:t>
      </w:r>
    </w:p>
    <w:p w:rsidR="005A4800" w:rsidRDefault="005A4800" w:rsidP="009C0394">
      <w:pPr>
        <w:spacing w:line="360" w:lineRule="auto"/>
        <w:jc w:val="both"/>
        <w:rPr>
          <w:rFonts w:eastAsia="Garamond"/>
        </w:rPr>
      </w:pPr>
      <w:r>
        <w:rPr>
          <w:rFonts w:eastAsia="Garamond"/>
        </w:rPr>
        <w:t xml:space="preserve">A 2017.évben 9 család került a szolgálat ellátásába, amelyből 26 gyermek érintett. </w:t>
      </w:r>
    </w:p>
    <w:p w:rsidR="005A4800" w:rsidRDefault="009C0394" w:rsidP="009C0394">
      <w:pPr>
        <w:spacing w:line="360" w:lineRule="auto"/>
        <w:jc w:val="both"/>
        <w:rPr>
          <w:rFonts w:eastAsia="Garamond"/>
        </w:rPr>
      </w:pPr>
      <w:r>
        <w:object w:dxaOrig="9248" w:dyaOrig="4479">
          <v:shape id="_x0000_i1027" type="#_x0000_t75" style="width:462.75pt;height:224.25pt" o:ole="" filled="t">
            <v:fill color2="black"/>
            <v:imagedata r:id="rId10" o:title=""/>
          </v:shape>
          <o:OLEObject Type="Embed" ProgID="MSGraph.Chart.8" ShapeID="_x0000_i1027" DrawAspect="Content" ObjectID="_1583671142" r:id="rId11"/>
        </w:object>
      </w:r>
    </w:p>
    <w:p w:rsidR="005A4800" w:rsidRDefault="005A4800" w:rsidP="009C0394">
      <w:pPr>
        <w:spacing w:line="360" w:lineRule="auto"/>
        <w:jc w:val="both"/>
        <w:rPr>
          <w:rFonts w:eastAsia="Garamond"/>
          <w:shd w:val="clear" w:color="auto" w:fill="FF0000"/>
        </w:rPr>
      </w:pPr>
    </w:p>
    <w:p w:rsidR="005A4800" w:rsidRDefault="005A4800" w:rsidP="009C0394">
      <w:pPr>
        <w:spacing w:line="360" w:lineRule="auto"/>
        <w:jc w:val="both"/>
        <w:rPr>
          <w:rFonts w:eastAsia="Garamond"/>
        </w:rPr>
      </w:pPr>
      <w:r>
        <w:rPr>
          <w:rFonts w:eastAsia="Garamond"/>
        </w:rPr>
        <w:t xml:space="preserve">A diagramból kitűnik, hogy a 2016. évhez képest nőtt a gondozott családok száma. </w:t>
      </w:r>
    </w:p>
    <w:p w:rsidR="005A4800" w:rsidRDefault="005A4800" w:rsidP="009C0394">
      <w:pPr>
        <w:spacing w:line="360" w:lineRule="auto"/>
        <w:jc w:val="both"/>
        <w:rPr>
          <w:rFonts w:eastAsia="Garamond"/>
        </w:rPr>
      </w:pPr>
      <w:r>
        <w:rPr>
          <w:rFonts w:eastAsia="Garamond"/>
        </w:rPr>
        <w:t xml:space="preserve">A törvényi változások értelmében azon igénybe vevők, akik esetében problémájuk nem igényel havi háromszori találkozást, egyszeri alkalommal történő tájékoztatással vették igénybe szolgálatunk segítségnyújtását. Az első interjú kapcsán tett intézkedéssel, a szükségletfelmérést követően a problémára azonnali megoldás </w:t>
      </w:r>
      <w:r>
        <w:rPr>
          <w:rFonts w:eastAsia="Garamond"/>
          <w:color w:val="000000"/>
        </w:rPr>
        <w:t>született.</w:t>
      </w:r>
      <w:r>
        <w:rPr>
          <w:rFonts w:eastAsia="Garamond"/>
        </w:rPr>
        <w:t xml:space="preserve"> </w:t>
      </w:r>
    </w:p>
    <w:p w:rsidR="005A4800" w:rsidRDefault="005A4800" w:rsidP="009C0394">
      <w:pPr>
        <w:spacing w:line="360" w:lineRule="auto"/>
        <w:jc w:val="both"/>
      </w:pPr>
      <w:r>
        <w:t>Tanácsadásban részesültek azon személyek, akik többszöri segítségnyújtást vettek igénybe, azonban együttműködési megállapodás kötése nem vált szükségessé esetükben.</w:t>
      </w:r>
    </w:p>
    <w:p w:rsidR="005A4800" w:rsidRDefault="005A4800" w:rsidP="009C0394">
      <w:pPr>
        <w:pStyle w:val="WW-Alaprtelmezett1"/>
        <w:spacing w:line="360" w:lineRule="auto"/>
        <w:jc w:val="both"/>
      </w:pPr>
      <w:r>
        <w:t>A gyermekjóléti szolgáltatás feladatai közé tartozik a Gyvt. 39.§ (2) c bekezdése alapján a szociális válsághelyzetben lévő várandós anya támogatása, segítése, tanácsokkal való ellátása, valamint az anyaotthoni ellátáshoz való hozzájutás szervezése. Amennyiben a várandós anya nem vállalja születendő gyermeke felnevelését, tájékoztatjuk őt lehetőségeiről, az örökbe adás menetéről.</w:t>
      </w:r>
    </w:p>
    <w:p w:rsidR="005A4800" w:rsidRDefault="005A4800" w:rsidP="009C0394">
      <w:pPr>
        <w:pStyle w:val="WW-Alaprtelmezett1"/>
        <w:spacing w:line="360" w:lineRule="auto"/>
        <w:jc w:val="both"/>
        <w:rPr>
          <w:rFonts w:eastAsia="Garamond"/>
        </w:rPr>
      </w:pPr>
      <w:r>
        <w:rPr>
          <w:rFonts w:eastAsia="Garamond"/>
        </w:rPr>
        <w:t>Kup település vonatkozásában, a 2017. évben nem érkezett jelzés válsághelyzetben lévő várandós anyával kapcsolatban szolgálatunkhoz.</w:t>
      </w:r>
    </w:p>
    <w:p w:rsidR="00F70C54" w:rsidRDefault="00F70C54" w:rsidP="009C0394">
      <w:pPr>
        <w:spacing w:line="360" w:lineRule="auto"/>
        <w:jc w:val="both"/>
        <w:rPr>
          <w:rFonts w:eastAsia="Garamond"/>
        </w:rPr>
      </w:pPr>
    </w:p>
    <w:p w:rsidR="005A4800" w:rsidRDefault="005A4800" w:rsidP="009C0394">
      <w:pPr>
        <w:spacing w:line="360" w:lineRule="auto"/>
        <w:jc w:val="both"/>
        <w:rPr>
          <w:rFonts w:eastAsia="Garamond"/>
        </w:rPr>
      </w:pPr>
      <w:r>
        <w:rPr>
          <w:rFonts w:eastAsia="Garamond"/>
        </w:rPr>
        <w:t xml:space="preserve">A hatékony szociális segítő munkának köszönhetően a problémák kezelése helyi szinten történik. Amennyiben a gondozott családdal az együttműködés sikertelen, és a probléma nem szűnik meg, akkor a szolgálat esetkonferencia összehívását kezdeményezi, ahol a probléma megoldásában érintett szakemberek közreműködésével próbálunk megoldást találni a kialakult helyzetre. </w:t>
      </w:r>
    </w:p>
    <w:p w:rsidR="005A4800" w:rsidRDefault="005A4800" w:rsidP="009C0394">
      <w:pPr>
        <w:spacing w:line="360" w:lineRule="auto"/>
        <w:jc w:val="both"/>
        <w:rPr>
          <w:rFonts w:eastAsia="Garamond"/>
        </w:rPr>
      </w:pPr>
      <w:r>
        <w:rPr>
          <w:rFonts w:eastAsia="Times New Roman"/>
        </w:rPr>
        <w:t xml:space="preserve"> </w:t>
      </w:r>
      <w:r>
        <w:rPr>
          <w:rFonts w:eastAsia="Garamond"/>
        </w:rPr>
        <w:t xml:space="preserve">Amennyiben a gyermek veszélyeztetettségét a szülők, a család önkéntes együttműködés keretében nem tudja, vagy nem akarja megszüntetni, de feltételezhető, hogy a gyermek továbbra is családi környezetben nevelhető, akkor a szolgálat családsegítője jelzéssel él a járási család- és gyermekjóléti központ felé. A jelzést követően a szakemberek és a szülők esetkonferencia keretében megvitatják a felmerült problémát, és közösen döntést hoznak, hogy szükséges-e a </w:t>
      </w:r>
      <w:proofErr w:type="gramStart"/>
      <w:r>
        <w:rPr>
          <w:rFonts w:eastAsia="Garamond"/>
        </w:rPr>
        <w:t>gyermek védelembe</w:t>
      </w:r>
      <w:proofErr w:type="gramEnd"/>
      <w:r>
        <w:rPr>
          <w:rFonts w:eastAsia="Garamond"/>
        </w:rPr>
        <w:t xml:space="preserve"> vétele. Amennyiben szükségesnek látják a védelembe vételt akkor a központ </w:t>
      </w:r>
      <w:r>
        <w:rPr>
          <w:rFonts w:eastAsia="Garamond"/>
        </w:rPr>
        <w:lastRenderedPageBreak/>
        <w:t xml:space="preserve">esetmenedzsere, a családsegítő kezdeményezésére megteszi a javaslatot a járási gyámügyi osztálynak a védelembe vétel lefolytatására. Amennyiben a hatóság indokoltnak tartja a védelembe vétel elrendelését, úgy az ahhoz kapcsolódó esetmenedzselési feladatokat a család- és gyermekjóléti központ látja el, de szolgálatunk </w:t>
      </w:r>
      <w:r>
        <w:rPr>
          <w:rFonts w:eastAsia="Garamond"/>
          <w:color w:val="000000"/>
        </w:rPr>
        <w:t>feladata sem szűnik meg</w:t>
      </w:r>
      <w:r>
        <w:rPr>
          <w:rFonts w:eastAsia="Garamond"/>
        </w:rPr>
        <w:t>, mivel az esetmenedzserrel szorosan együttműködve, a GYSZ-5 családi/egyéni gondozási-nevelési tervben vállaltak alapján, szociális segítő tevékenységgel járulunk hozzá a családok problémáinak megoldásához.</w:t>
      </w:r>
    </w:p>
    <w:p w:rsidR="005A4800" w:rsidRDefault="005A4800" w:rsidP="009C0394">
      <w:pPr>
        <w:spacing w:line="360" w:lineRule="auto"/>
        <w:jc w:val="both"/>
        <w:rPr>
          <w:rFonts w:eastAsia="Garamond"/>
        </w:rPr>
      </w:pPr>
      <w:r>
        <w:rPr>
          <w:rFonts w:eastAsia="Garamond"/>
        </w:rPr>
        <w:t>A 2017. évben Kup település vonatkozásában 16 gyermeket tartottunk nyilván veszélyeztetettként, 4 gyermek esetében kezdeményeztünk védelembe vételi eljárást, és 12</w:t>
      </w:r>
      <w:r w:rsidR="009C0394">
        <w:rPr>
          <w:rFonts w:eastAsia="Garamond"/>
        </w:rPr>
        <w:t xml:space="preserve"> fő gyermek</w:t>
      </w:r>
      <w:r>
        <w:rPr>
          <w:rFonts w:eastAsia="Garamond"/>
        </w:rPr>
        <w:t xml:space="preserve">nek biztosítottunk szociális segítő tevékenységet védelembe vétel mellett. </w:t>
      </w:r>
    </w:p>
    <w:p w:rsidR="009C0394" w:rsidRDefault="009C0394" w:rsidP="009C0394">
      <w:pPr>
        <w:spacing w:line="360" w:lineRule="auto"/>
        <w:jc w:val="both"/>
        <w:rPr>
          <w:rFonts w:eastAsia="Garamond"/>
        </w:rPr>
      </w:pPr>
    </w:p>
    <w:p w:rsidR="005A4800" w:rsidRDefault="005A4800" w:rsidP="009C0394">
      <w:pPr>
        <w:spacing w:line="360" w:lineRule="auto"/>
        <w:jc w:val="both"/>
        <w:rPr>
          <w:rFonts w:eastAsia="Garamond"/>
        </w:rPr>
      </w:pPr>
      <w:r>
        <w:rPr>
          <w:rFonts w:eastAsia="Garamond"/>
        </w:rPr>
        <w:t>A következő diagram szemlélteti a fenti adatokat.</w:t>
      </w:r>
    </w:p>
    <w:p w:rsidR="005A4800" w:rsidRDefault="005A4800" w:rsidP="009C0394">
      <w:pPr>
        <w:spacing w:line="360" w:lineRule="auto"/>
        <w:jc w:val="both"/>
        <w:rPr>
          <w:rFonts w:eastAsia="Garamond"/>
        </w:rPr>
      </w:pPr>
    </w:p>
    <w:p w:rsidR="005A4800" w:rsidRDefault="005A4800" w:rsidP="009C0394">
      <w:pPr>
        <w:spacing w:line="360" w:lineRule="auto"/>
        <w:jc w:val="both"/>
        <w:rPr>
          <w:rFonts w:eastAsia="Garamond"/>
        </w:rPr>
      </w:pPr>
      <w:r>
        <w:rPr>
          <w:rFonts w:eastAsia="Garamond"/>
          <w:lang w:val="hu-HU"/>
        </w:rPr>
      </w:r>
      <w:r>
        <w:pict>
          <v:group id="_x0000_s1026" style="width:431.6pt;height:215.65pt;mso-wrap-distance-left:0;mso-wrap-distance-right:0;mso-position-horizontal-relative:char;mso-position-vertical-relative:line" coordsize="8631,4312">
            <o:lock v:ext="edit" text="t"/>
            <v:rect id="_x0000_s1027" style="position:absolute;top:222;width:8631;height:4090;mso-wrap-style:none;v-text-anchor:middle" filled="f" stroked="f">
              <v:stroke joinstyle="round"/>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2069" o:spid="_x0000_s1028" type="#_x0000_t34" style="position:absolute;left:2353;top:2876;width:3034;height:824;flip:x y" o:connectortype="elbow" strokeweight=".79mm"/>
            <v:shape id="_s2070" o:spid="_x0000_s1029" type="#_x0000_t34" style="position:absolute;left:4316;top:1849;width:6;height:824;flip:y" o:connectortype="elbow" strokeweight=".79mm"/>
            <v:shape id="_s2071" o:spid="_x0000_s1030" type="#_x0000_t34" style="position:absolute;left:213;width:3026;height:824;flip:y" o:connectortype="elbow" strokeweight=".79mm"/>
            <v:roundrect id="_s2072" o:spid="_x0000_s1031" style="position:absolute;left:3023;top:222;width:2583;height:1631;v-text-anchor:middle" arcsize="10923f" fillcolor="#cff" strokeweight=".26mm">
              <v:fill color2="#300"/>
              <v:stroke joinstyle="miter"/>
              <v:textbox style="mso-rotate-with-shape:t" inset="0,0,0,0">
                <w:txbxContent>
                  <w:p w:rsidR="00F70C54" w:rsidRDefault="005A4800">
                    <w:pPr>
                      <w:overflowPunct w:val="0"/>
                      <w:jc w:val="center"/>
                      <w:rPr>
                        <w:rFonts w:eastAsia="Garamond"/>
                      </w:rPr>
                    </w:pPr>
                    <w:r>
                      <w:rPr>
                        <w:rFonts w:eastAsia="Garamond"/>
                      </w:rPr>
                      <w:t xml:space="preserve">Együttműködési megállapodás alapján nyújtott szociális segítő </w:t>
                    </w:r>
                    <w:r w:rsidR="00F70C54">
                      <w:rPr>
                        <w:rFonts w:eastAsia="Garamond"/>
                      </w:rPr>
                      <w:t xml:space="preserve">tevékenység </w:t>
                    </w:r>
                  </w:p>
                  <w:p w:rsidR="005A4800" w:rsidRDefault="00F70C54">
                    <w:pPr>
                      <w:overflowPunct w:val="0"/>
                      <w:jc w:val="center"/>
                      <w:rPr>
                        <w:rFonts w:eastAsia="Garamond"/>
                      </w:rPr>
                    </w:pPr>
                    <w:r>
                      <w:rPr>
                        <w:rFonts w:eastAsia="Garamond"/>
                      </w:rPr>
                      <w:t>35</w:t>
                    </w:r>
                    <w:r w:rsidR="005A4800">
                      <w:rPr>
                        <w:rFonts w:eastAsia="Garamond"/>
                      </w:rPr>
                      <w:t xml:space="preserve"> fő</w:t>
                    </w:r>
                  </w:p>
                </w:txbxContent>
              </v:textbox>
            </v:roundrect>
            <v:roundrect id="_s2073" o:spid="_x0000_s1032" style="position:absolute;top:2681;width:2583;height:1631;v-text-anchor:middle" arcsize="10923f" fillcolor="#cff" strokeweight=".26mm">
              <v:fill color2="#300"/>
              <v:stroke joinstyle="miter"/>
              <v:textbox style="mso-rotate-with-shape:t" inset="0,0,0,0">
                <w:txbxContent>
                  <w:p w:rsidR="009C0394" w:rsidRDefault="005A4800">
                    <w:pPr>
                      <w:overflowPunct w:val="0"/>
                      <w:jc w:val="center"/>
                      <w:rPr>
                        <w:rFonts w:eastAsia="Garamond"/>
                      </w:rPr>
                    </w:pPr>
                    <w:r>
                      <w:rPr>
                        <w:rFonts w:eastAsia="Garamond"/>
                      </w:rPr>
                      <w:t xml:space="preserve">Saját ügykörben végzett tevékenység </w:t>
                    </w:r>
                  </w:p>
                  <w:p w:rsidR="005A4800" w:rsidRDefault="005A4800">
                    <w:pPr>
                      <w:overflowPunct w:val="0"/>
                      <w:jc w:val="center"/>
                      <w:rPr>
                        <w:rFonts w:eastAsia="Garamond"/>
                      </w:rPr>
                    </w:pPr>
                    <w:r>
                      <w:rPr>
                        <w:rFonts w:eastAsia="Garamond"/>
                      </w:rPr>
                      <w:t>35 fő</w:t>
                    </w:r>
                  </w:p>
                </w:txbxContent>
              </v:textbox>
            </v:roundrect>
            <v:roundrect id="_s2074" o:spid="_x0000_s1033" style="position:absolute;left:3023;top:2681;width:2583;height:1631;v-text-anchor:middle" arcsize="10923f" fillcolor="#cff" strokeweight=".26mm">
              <v:fill color2="#300"/>
              <v:stroke joinstyle="miter"/>
              <v:textbox style="mso-rotate-with-shape:t" inset="0,0,0,0">
                <w:txbxContent>
                  <w:p w:rsidR="009C0394" w:rsidRDefault="005A4800">
                    <w:pPr>
                      <w:overflowPunct w:val="0"/>
                      <w:jc w:val="center"/>
                      <w:rPr>
                        <w:rFonts w:eastAsia="Garamond"/>
                      </w:rPr>
                    </w:pPr>
                    <w:r>
                      <w:rPr>
                        <w:rFonts w:eastAsia="Garamond"/>
                      </w:rPr>
                      <w:t>Egyéni gondozási nevelési terv megvalósításába k</w:t>
                    </w:r>
                    <w:r w:rsidR="009C0394">
                      <w:rPr>
                        <w:rFonts w:eastAsia="Garamond"/>
                      </w:rPr>
                      <w:t>özpont által bevonva</w:t>
                    </w:r>
                  </w:p>
                  <w:p w:rsidR="005A4800" w:rsidRDefault="005A4800">
                    <w:pPr>
                      <w:overflowPunct w:val="0"/>
                      <w:jc w:val="center"/>
                      <w:rPr>
                        <w:rFonts w:eastAsia="Garamond"/>
                      </w:rPr>
                    </w:pPr>
                    <w:r>
                      <w:rPr>
                        <w:rFonts w:eastAsia="Garamond"/>
                      </w:rPr>
                      <w:t>8</w:t>
                    </w:r>
                    <w:r w:rsidR="009C0394">
                      <w:rPr>
                        <w:rFonts w:eastAsia="Garamond"/>
                      </w:rPr>
                      <w:t xml:space="preserve"> </w:t>
                    </w:r>
                    <w:r>
                      <w:rPr>
                        <w:rFonts w:eastAsia="Garamond"/>
                      </w:rPr>
                      <w:t>fő</w:t>
                    </w:r>
                  </w:p>
                </w:txbxContent>
              </v:textbox>
            </v:roundrect>
            <v:roundrect id="_s2075" o:spid="_x0000_s1034" style="position:absolute;left:6047;top:2681;width:2583;height:1631;v-text-anchor:middle" arcsize="10923f" fillcolor="#cff" strokeweight=".26mm">
              <v:fill color2="#300"/>
              <v:stroke joinstyle="miter"/>
              <v:textbox style="mso-rotate-with-shape:t" inset="0,0,0,0">
                <w:txbxContent>
                  <w:p w:rsidR="009C0394" w:rsidRDefault="005A4800">
                    <w:pPr>
                      <w:overflowPunct w:val="0"/>
                      <w:jc w:val="center"/>
                      <w:rPr>
                        <w:rFonts w:eastAsia="Garamond"/>
                      </w:rPr>
                    </w:pPr>
                    <w:r>
                      <w:rPr>
                        <w:rFonts w:eastAsia="Garamond"/>
                      </w:rPr>
                      <w:t>Szociális válsághelyzetben lévő kiskorú</w:t>
                    </w:r>
                    <w:r w:rsidR="009C0394">
                      <w:rPr>
                        <w:rFonts w:eastAsia="Garamond"/>
                      </w:rPr>
                      <w:t xml:space="preserve"> várandós anya gondozása </w:t>
                    </w:r>
                  </w:p>
                  <w:p w:rsidR="005A4800" w:rsidRDefault="009C0394">
                    <w:pPr>
                      <w:overflowPunct w:val="0"/>
                      <w:jc w:val="center"/>
                      <w:rPr>
                        <w:rFonts w:eastAsia="Garamond"/>
                      </w:rPr>
                    </w:pPr>
                    <w:r>
                      <w:rPr>
                        <w:rFonts w:eastAsia="Garamond"/>
                      </w:rPr>
                      <w:t>0</w:t>
                    </w:r>
                    <w:r w:rsidR="005A4800">
                      <w:rPr>
                        <w:rFonts w:eastAsia="Garamond"/>
                      </w:rPr>
                      <w:t xml:space="preserve"> fő</w:t>
                    </w:r>
                  </w:p>
                </w:txbxContent>
              </v:textbox>
            </v:roundrect>
            <w10:wrap type="none"/>
            <w10:anchorlock/>
          </v:group>
        </w:pict>
      </w:r>
    </w:p>
    <w:p w:rsidR="00F70C54" w:rsidRDefault="00F70C54" w:rsidP="009C0394">
      <w:pPr>
        <w:spacing w:line="360" w:lineRule="auto"/>
        <w:jc w:val="both"/>
        <w:rPr>
          <w:rFonts w:eastAsia="Times New Roman"/>
        </w:rPr>
      </w:pPr>
    </w:p>
    <w:p w:rsidR="005A4800" w:rsidRDefault="005A4800" w:rsidP="009C0394">
      <w:pPr>
        <w:spacing w:line="360" w:lineRule="auto"/>
        <w:jc w:val="both"/>
        <w:rPr>
          <w:rFonts w:eastAsia="Garamond"/>
        </w:rPr>
      </w:pPr>
      <w:r>
        <w:rPr>
          <w:rFonts w:eastAsia="Times New Roman"/>
        </w:rPr>
        <w:t xml:space="preserve"> </w:t>
      </w:r>
      <w:r>
        <w:rPr>
          <w:rFonts w:eastAsia="Garamond"/>
        </w:rPr>
        <w:t xml:space="preserve">Amennyiben a gyermek veszélyeztetettsége olyan fokú, hogy azonnali intézkedést igényel, szolgálatunk közvetlen javaslattal él a gyámhivatal felé a gyermek ideiglenes hatályú elhelyezésére vonatkozóan. </w:t>
      </w:r>
    </w:p>
    <w:p w:rsidR="005A4800" w:rsidRDefault="005A4800" w:rsidP="009C0394">
      <w:pPr>
        <w:spacing w:line="360" w:lineRule="auto"/>
        <w:jc w:val="both"/>
        <w:rPr>
          <w:rFonts w:eastAsia="Garamond"/>
        </w:rPr>
      </w:pPr>
      <w:r>
        <w:rPr>
          <w:rFonts w:eastAsia="Times New Roman"/>
        </w:rPr>
        <w:t xml:space="preserve">Kup </w:t>
      </w:r>
      <w:r>
        <w:rPr>
          <w:rFonts w:eastAsia="Garamond"/>
        </w:rPr>
        <w:t xml:space="preserve">település </w:t>
      </w:r>
      <w:r>
        <w:rPr>
          <w:rFonts w:eastAsia="Garamond"/>
          <w:color w:val="000000"/>
        </w:rPr>
        <w:t>tekintetében</w:t>
      </w:r>
      <w:r>
        <w:rPr>
          <w:rFonts w:eastAsia="Garamond"/>
        </w:rPr>
        <w:t xml:space="preserve"> a 2017. évben nem élt szolgálatunk ideiglenes hatályú elhelyezésre vonatkozó javaslattal Kup település </w:t>
      </w:r>
      <w:r>
        <w:rPr>
          <w:rFonts w:eastAsia="Garamond"/>
          <w:color w:val="000000"/>
        </w:rPr>
        <w:t>tekintetében</w:t>
      </w:r>
      <w:r>
        <w:rPr>
          <w:rFonts w:eastAsia="Garamond"/>
        </w:rPr>
        <w:t xml:space="preserve"> a 2017. évben nem vált szükségessé ideiglenes hatályú elhelyezésre vonatkozó javaslat megtétele.  </w:t>
      </w:r>
    </w:p>
    <w:p w:rsidR="005A4800" w:rsidRDefault="005A4800" w:rsidP="009C0394">
      <w:pPr>
        <w:pStyle w:val="WW-Alaprtelmezett"/>
        <w:spacing w:after="0" w:line="360" w:lineRule="auto"/>
        <w:jc w:val="both"/>
        <w:rPr>
          <w:rFonts w:eastAsia="Garamond" w:cs="Times New Roman"/>
          <w:color w:val="000000"/>
        </w:rPr>
      </w:pPr>
    </w:p>
    <w:p w:rsidR="005A4800" w:rsidRDefault="005A4800" w:rsidP="009C0394">
      <w:pPr>
        <w:pStyle w:val="WW-Alaprtelmezett"/>
        <w:spacing w:after="0" w:line="360" w:lineRule="auto"/>
        <w:jc w:val="both"/>
        <w:rPr>
          <w:rFonts w:cs="Times New Roman"/>
        </w:rPr>
      </w:pPr>
      <w:r>
        <w:rPr>
          <w:rFonts w:cs="Times New Roman"/>
          <w:color w:val="000000"/>
        </w:rPr>
        <w:t>Munkánk során legfőbb célunk és feladatunk,</w:t>
      </w:r>
      <w:r>
        <w:rPr>
          <w:rFonts w:cs="Times New Roman"/>
        </w:rPr>
        <w:t xml:space="preserve"> hogy a segítségre szoruló egyének, családok problémáit, az érintettek aktív részvételével, valamint a jelzőrendszer tagjainak hatékony közbenjárásával oldjuk meg.</w:t>
      </w:r>
    </w:p>
    <w:p w:rsidR="005A4800" w:rsidRDefault="005A4800" w:rsidP="009C0394">
      <w:pPr>
        <w:pStyle w:val="ListParagraph"/>
        <w:spacing w:line="360" w:lineRule="auto"/>
        <w:ind w:left="0"/>
        <w:jc w:val="both"/>
      </w:pPr>
      <w:r>
        <w:t xml:space="preserve">A szociális segítő munka során a velük történő kapcsolattartás </w:t>
      </w:r>
      <w:r>
        <w:rPr>
          <w:color w:val="000000"/>
        </w:rPr>
        <w:t xml:space="preserve">egyrészt a saját családi környezetükben tett látogatással, </w:t>
      </w:r>
      <w:r>
        <w:t>másrészt</w:t>
      </w:r>
      <w:r>
        <w:rPr>
          <w:color w:val="000000"/>
        </w:rPr>
        <w:t xml:space="preserve"> szolgálatunk pápai irodaházában</w:t>
      </w:r>
      <w:r>
        <w:t xml:space="preserve"> folytatott segítő </w:t>
      </w:r>
      <w:r>
        <w:lastRenderedPageBreak/>
        <w:t xml:space="preserve">beszélgetés és egyéb segítő tevékenységek útján valósul meg. </w:t>
      </w:r>
    </w:p>
    <w:p w:rsidR="005A4800" w:rsidRDefault="005A4800" w:rsidP="009C0394">
      <w:pPr>
        <w:pStyle w:val="ListParagraph"/>
        <w:spacing w:line="360" w:lineRule="auto"/>
        <w:ind w:left="0"/>
        <w:jc w:val="both"/>
      </w:pPr>
      <w:r>
        <w:t xml:space="preserve">Tevékenységünk során, a szociális munka eszközeit alkalmazva segítjük a hozzánk fordulókat problémáik megoldásában. </w:t>
      </w:r>
    </w:p>
    <w:p w:rsidR="009C0394" w:rsidRDefault="009C0394" w:rsidP="009C0394">
      <w:pPr>
        <w:pStyle w:val="WW-Alaprtelmezett"/>
        <w:spacing w:after="0" w:line="360" w:lineRule="auto"/>
        <w:jc w:val="both"/>
        <w:rPr>
          <w:rFonts w:cs="Times New Roman"/>
        </w:rPr>
      </w:pPr>
    </w:p>
    <w:p w:rsidR="005A4800" w:rsidRDefault="005A4800" w:rsidP="009C0394">
      <w:pPr>
        <w:pStyle w:val="WW-Alaprtelmezett"/>
        <w:spacing w:after="0" w:line="360" w:lineRule="auto"/>
        <w:jc w:val="both"/>
        <w:rPr>
          <w:rFonts w:cs="Times New Roman"/>
        </w:rPr>
      </w:pPr>
      <w:r>
        <w:rPr>
          <w:rFonts w:cs="Times New Roman"/>
        </w:rPr>
        <w:t>Az alábbi táblázat Kup település v</w:t>
      </w:r>
      <w:r>
        <w:rPr>
          <w:rFonts w:cs="Times New Roman"/>
          <w:color w:val="000000"/>
        </w:rPr>
        <w:t xml:space="preserve">onatkozásában, a családsegítő </w:t>
      </w:r>
      <w:r>
        <w:rPr>
          <w:rFonts w:cs="Times New Roman"/>
        </w:rPr>
        <w:t xml:space="preserve">szakmai </w:t>
      </w:r>
      <w:r w:rsidR="00F70C54">
        <w:rPr>
          <w:rFonts w:cs="Times New Roman"/>
        </w:rPr>
        <w:t>tevékenységének halmozott</w:t>
      </w:r>
      <w:r>
        <w:rPr>
          <w:rFonts w:cs="Times New Roman"/>
        </w:rPr>
        <w:t xml:space="preserve"> számát, az alkalmazott eszközöket, valamint a szolgáltatásban részesülők számát mutatja.</w:t>
      </w:r>
    </w:p>
    <w:tbl>
      <w:tblPr>
        <w:tblW w:w="0" w:type="auto"/>
        <w:tblInd w:w="-60" w:type="dxa"/>
        <w:tblLayout w:type="fixed"/>
        <w:tblCellMar>
          <w:left w:w="93" w:type="dxa"/>
        </w:tblCellMar>
        <w:tblLook w:val="0000"/>
      </w:tblPr>
      <w:tblGrid>
        <w:gridCol w:w="5642"/>
        <w:gridCol w:w="2126"/>
        <w:gridCol w:w="2059"/>
      </w:tblGrid>
      <w:tr w:rsidR="005A4800">
        <w:trPr>
          <w:trHeight w:hRule="exact" w:val="1155"/>
        </w:trPr>
        <w:tc>
          <w:tcPr>
            <w:tcW w:w="5642" w:type="dxa"/>
            <w:tcBorders>
              <w:top w:val="single" w:sz="4" w:space="0" w:color="000080"/>
              <w:left w:val="single" w:sz="4" w:space="0" w:color="000080"/>
              <w:bottom w:val="single" w:sz="4" w:space="0" w:color="000080"/>
            </w:tcBorders>
            <w:shd w:val="clear" w:color="auto" w:fill="FFFFFF"/>
            <w:vAlign w:val="center"/>
          </w:tcPr>
          <w:p w:rsidR="005A4800" w:rsidRDefault="005A4800" w:rsidP="009C0394">
            <w:pPr>
              <w:snapToGrid w:val="0"/>
              <w:spacing w:line="360" w:lineRule="auto"/>
              <w:jc w:val="center"/>
              <w:rPr>
                <w:rFonts w:eastAsia="Garamond"/>
              </w:rPr>
            </w:pPr>
            <w:r>
              <w:rPr>
                <w:rFonts w:eastAsia="Garamond"/>
              </w:rPr>
              <w:t>Szakmai tevékenység megnevezése</w:t>
            </w:r>
          </w:p>
        </w:tc>
        <w:tc>
          <w:tcPr>
            <w:tcW w:w="2126" w:type="dxa"/>
            <w:tcBorders>
              <w:top w:val="single" w:sz="4" w:space="0" w:color="000080"/>
              <w:left w:val="single" w:sz="4" w:space="0" w:color="000080"/>
              <w:bottom w:val="single" w:sz="4" w:space="0" w:color="000080"/>
            </w:tcBorders>
            <w:shd w:val="clear" w:color="auto" w:fill="FFFFFF"/>
            <w:vAlign w:val="center"/>
          </w:tcPr>
          <w:p w:rsidR="005A4800" w:rsidRDefault="005A4800" w:rsidP="009C0394">
            <w:pPr>
              <w:snapToGrid w:val="0"/>
              <w:spacing w:line="360" w:lineRule="auto"/>
              <w:jc w:val="center"/>
              <w:rPr>
                <w:rFonts w:eastAsia="Garamond"/>
              </w:rPr>
            </w:pPr>
            <w:r>
              <w:rPr>
                <w:rFonts w:eastAsia="Garamond"/>
              </w:rPr>
              <w:t>Szakmai tevékenységek halmozott száma</w:t>
            </w:r>
          </w:p>
        </w:tc>
        <w:tc>
          <w:tcPr>
            <w:tcW w:w="2059"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5A4800" w:rsidRDefault="005A4800" w:rsidP="009C0394">
            <w:pPr>
              <w:snapToGrid w:val="0"/>
              <w:spacing w:line="360" w:lineRule="auto"/>
              <w:jc w:val="center"/>
              <w:rPr>
                <w:rFonts w:eastAsia="Garamond"/>
              </w:rPr>
            </w:pPr>
            <w:r>
              <w:rPr>
                <w:rFonts w:eastAsia="Garamond"/>
              </w:rPr>
              <w:t>Szolgáltatásban részesülők száma</w:t>
            </w:r>
          </w:p>
        </w:tc>
      </w:tr>
      <w:tr w:rsidR="005A4800">
        <w:trPr>
          <w:trHeight w:hRule="exact" w:val="340"/>
        </w:trPr>
        <w:tc>
          <w:tcPr>
            <w:tcW w:w="5642" w:type="dxa"/>
            <w:tcBorders>
              <w:top w:val="single" w:sz="4" w:space="0" w:color="000080"/>
              <w:left w:val="single" w:sz="4" w:space="0" w:color="000080"/>
              <w:bottom w:val="single" w:sz="4" w:space="0" w:color="000080"/>
            </w:tcBorders>
            <w:shd w:val="clear" w:color="auto" w:fill="FFFFFF"/>
            <w:vAlign w:val="center"/>
          </w:tcPr>
          <w:p w:rsidR="005A4800" w:rsidRDefault="005A4800" w:rsidP="009C0394">
            <w:pPr>
              <w:snapToGrid w:val="0"/>
              <w:spacing w:line="360" w:lineRule="auto"/>
            </w:pPr>
            <w:r>
              <w:t>Információnyújtás</w:t>
            </w:r>
          </w:p>
        </w:tc>
        <w:tc>
          <w:tcPr>
            <w:tcW w:w="2126" w:type="dxa"/>
            <w:tcBorders>
              <w:top w:val="single" w:sz="4" w:space="0" w:color="000080"/>
              <w:left w:val="single" w:sz="4" w:space="0" w:color="000080"/>
              <w:bottom w:val="single" w:sz="4" w:space="0" w:color="00008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244</w:t>
            </w:r>
          </w:p>
        </w:tc>
        <w:tc>
          <w:tcPr>
            <w:tcW w:w="2059" w:type="dxa"/>
            <w:tcBorders>
              <w:top w:val="single" w:sz="4" w:space="0" w:color="000080"/>
              <w:left w:val="single" w:sz="4" w:space="0" w:color="000080"/>
              <w:bottom w:val="single" w:sz="4" w:space="0" w:color="000080"/>
              <w:right w:val="single" w:sz="4" w:space="0" w:color="00008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28</w:t>
            </w:r>
          </w:p>
        </w:tc>
      </w:tr>
      <w:tr w:rsidR="005A4800">
        <w:trPr>
          <w:trHeight w:hRule="exact" w:val="340"/>
        </w:trPr>
        <w:tc>
          <w:tcPr>
            <w:tcW w:w="5642" w:type="dxa"/>
            <w:tcBorders>
              <w:top w:val="single" w:sz="4" w:space="0" w:color="000080"/>
              <w:left w:val="single" w:sz="4" w:space="0" w:color="000080"/>
              <w:bottom w:val="single" w:sz="4" w:space="0" w:color="000080"/>
            </w:tcBorders>
            <w:shd w:val="clear" w:color="auto" w:fill="FFFFFF"/>
            <w:vAlign w:val="center"/>
          </w:tcPr>
          <w:p w:rsidR="005A4800" w:rsidRDefault="005A4800" w:rsidP="009C0394">
            <w:pPr>
              <w:snapToGrid w:val="0"/>
              <w:spacing w:line="360" w:lineRule="auto"/>
            </w:pPr>
            <w:r>
              <w:t>Segítő beszélgetés</w:t>
            </w:r>
          </w:p>
        </w:tc>
        <w:tc>
          <w:tcPr>
            <w:tcW w:w="2126" w:type="dxa"/>
            <w:tcBorders>
              <w:top w:val="single" w:sz="4" w:space="0" w:color="000080"/>
              <w:left w:val="single" w:sz="4" w:space="0" w:color="000080"/>
              <w:bottom w:val="single" w:sz="4" w:space="0" w:color="00008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244</w:t>
            </w:r>
          </w:p>
        </w:tc>
        <w:tc>
          <w:tcPr>
            <w:tcW w:w="2059" w:type="dxa"/>
            <w:tcBorders>
              <w:top w:val="single" w:sz="4" w:space="0" w:color="000080"/>
              <w:left w:val="single" w:sz="4" w:space="0" w:color="000080"/>
              <w:bottom w:val="single" w:sz="4" w:space="0" w:color="000080"/>
              <w:right w:val="single" w:sz="4" w:space="0" w:color="00008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28</w:t>
            </w:r>
          </w:p>
        </w:tc>
      </w:tr>
      <w:tr w:rsidR="005A4800">
        <w:trPr>
          <w:trHeight w:hRule="exact" w:val="340"/>
        </w:trPr>
        <w:tc>
          <w:tcPr>
            <w:tcW w:w="5642" w:type="dxa"/>
            <w:tcBorders>
              <w:top w:val="single" w:sz="4" w:space="0" w:color="000080"/>
              <w:left w:val="single" w:sz="4" w:space="0" w:color="000080"/>
              <w:bottom w:val="single" w:sz="4" w:space="0" w:color="000080"/>
            </w:tcBorders>
            <w:shd w:val="clear" w:color="auto" w:fill="FFFFFF"/>
            <w:vAlign w:val="center"/>
          </w:tcPr>
          <w:p w:rsidR="005A4800" w:rsidRDefault="005A4800" w:rsidP="009C0394">
            <w:pPr>
              <w:snapToGrid w:val="0"/>
              <w:spacing w:line="360" w:lineRule="auto"/>
            </w:pPr>
            <w:r>
              <w:t>Tanácsadás</w:t>
            </w:r>
          </w:p>
        </w:tc>
        <w:tc>
          <w:tcPr>
            <w:tcW w:w="2126" w:type="dxa"/>
            <w:tcBorders>
              <w:top w:val="single" w:sz="4" w:space="0" w:color="000080"/>
              <w:left w:val="single" w:sz="4" w:space="0" w:color="000080"/>
              <w:bottom w:val="single" w:sz="4" w:space="0" w:color="00008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5</w:t>
            </w:r>
          </w:p>
        </w:tc>
        <w:tc>
          <w:tcPr>
            <w:tcW w:w="2059" w:type="dxa"/>
            <w:tcBorders>
              <w:top w:val="single" w:sz="4" w:space="0" w:color="000080"/>
              <w:left w:val="single" w:sz="4" w:space="0" w:color="000080"/>
              <w:bottom w:val="single" w:sz="4" w:space="0" w:color="000080"/>
              <w:right w:val="single" w:sz="4" w:space="0" w:color="00008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5</w:t>
            </w:r>
          </w:p>
        </w:tc>
      </w:tr>
      <w:tr w:rsidR="005A4800">
        <w:trPr>
          <w:trHeight w:hRule="exact" w:val="340"/>
        </w:trPr>
        <w:tc>
          <w:tcPr>
            <w:tcW w:w="5642" w:type="dxa"/>
            <w:tcBorders>
              <w:top w:val="single" w:sz="4" w:space="0" w:color="000080"/>
              <w:left w:val="single" w:sz="4" w:space="0" w:color="000080"/>
              <w:bottom w:val="single" w:sz="4" w:space="0" w:color="000080"/>
            </w:tcBorders>
            <w:shd w:val="clear" w:color="auto" w:fill="FFFFFF"/>
            <w:vAlign w:val="center"/>
          </w:tcPr>
          <w:p w:rsidR="005A4800" w:rsidRDefault="005A4800" w:rsidP="009C0394">
            <w:pPr>
              <w:snapToGrid w:val="0"/>
              <w:spacing w:line="360" w:lineRule="auto"/>
            </w:pPr>
            <w:r>
              <w:t>Ügyintézéshez segítségnyújtás</w:t>
            </w:r>
          </w:p>
        </w:tc>
        <w:tc>
          <w:tcPr>
            <w:tcW w:w="2126" w:type="dxa"/>
            <w:tcBorders>
              <w:top w:val="single" w:sz="4" w:space="0" w:color="000080"/>
              <w:left w:val="single" w:sz="4" w:space="0" w:color="000080"/>
              <w:bottom w:val="single" w:sz="4" w:space="0" w:color="00008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10</w:t>
            </w:r>
          </w:p>
        </w:tc>
        <w:tc>
          <w:tcPr>
            <w:tcW w:w="2059" w:type="dxa"/>
            <w:tcBorders>
              <w:top w:val="single" w:sz="4" w:space="0" w:color="000080"/>
              <w:left w:val="single" w:sz="4" w:space="0" w:color="000080"/>
              <w:bottom w:val="single" w:sz="4" w:space="0" w:color="000080"/>
              <w:right w:val="single" w:sz="4" w:space="0" w:color="00008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10</w:t>
            </w:r>
          </w:p>
        </w:tc>
      </w:tr>
      <w:tr w:rsidR="005A4800">
        <w:trPr>
          <w:trHeight w:hRule="exact" w:val="340"/>
        </w:trPr>
        <w:tc>
          <w:tcPr>
            <w:tcW w:w="5642" w:type="dxa"/>
            <w:tcBorders>
              <w:top w:val="single" w:sz="4" w:space="0" w:color="000080"/>
              <w:left w:val="single" w:sz="4" w:space="0" w:color="000080"/>
              <w:bottom w:val="single" w:sz="4" w:space="0" w:color="000080"/>
            </w:tcBorders>
            <w:shd w:val="clear" w:color="auto" w:fill="FFFFFF"/>
            <w:vAlign w:val="center"/>
          </w:tcPr>
          <w:p w:rsidR="005A4800" w:rsidRDefault="005A4800" w:rsidP="009C0394">
            <w:pPr>
              <w:snapToGrid w:val="0"/>
              <w:spacing w:line="360" w:lineRule="auto"/>
            </w:pPr>
            <w:r>
              <w:t>Kríziskezelés</w:t>
            </w:r>
          </w:p>
        </w:tc>
        <w:tc>
          <w:tcPr>
            <w:tcW w:w="2126" w:type="dxa"/>
            <w:tcBorders>
              <w:top w:val="single" w:sz="4" w:space="0" w:color="000080"/>
              <w:left w:val="single" w:sz="4" w:space="0" w:color="000080"/>
              <w:bottom w:val="single" w:sz="4" w:space="0" w:color="00008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1</w:t>
            </w:r>
          </w:p>
        </w:tc>
        <w:tc>
          <w:tcPr>
            <w:tcW w:w="2059" w:type="dxa"/>
            <w:tcBorders>
              <w:top w:val="single" w:sz="4" w:space="0" w:color="000080"/>
              <w:left w:val="single" w:sz="4" w:space="0" w:color="000080"/>
              <w:bottom w:val="single" w:sz="4" w:space="0" w:color="000080"/>
              <w:right w:val="single" w:sz="4" w:space="0" w:color="00008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5</w:t>
            </w:r>
          </w:p>
        </w:tc>
      </w:tr>
      <w:tr w:rsidR="005A4800">
        <w:trPr>
          <w:trHeight w:hRule="exact" w:val="340"/>
        </w:trPr>
        <w:tc>
          <w:tcPr>
            <w:tcW w:w="5642" w:type="dxa"/>
            <w:tcBorders>
              <w:top w:val="single" w:sz="4" w:space="0" w:color="000080"/>
              <w:left w:val="single" w:sz="4" w:space="0" w:color="000080"/>
              <w:bottom w:val="single" w:sz="4" w:space="0" w:color="000080"/>
            </w:tcBorders>
            <w:shd w:val="clear" w:color="auto" w:fill="FFFFFF"/>
            <w:vAlign w:val="center"/>
          </w:tcPr>
          <w:p w:rsidR="005A4800" w:rsidRDefault="005A4800" w:rsidP="009C0394">
            <w:pPr>
              <w:snapToGrid w:val="0"/>
              <w:spacing w:line="360" w:lineRule="auto"/>
            </w:pPr>
            <w:r>
              <w:t>Családlátogatás</w:t>
            </w:r>
          </w:p>
        </w:tc>
        <w:tc>
          <w:tcPr>
            <w:tcW w:w="2126" w:type="dxa"/>
            <w:tcBorders>
              <w:top w:val="single" w:sz="4" w:space="0" w:color="000080"/>
              <w:left w:val="single" w:sz="4" w:space="0" w:color="000080"/>
              <w:bottom w:val="single" w:sz="4" w:space="0" w:color="00008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252</w:t>
            </w:r>
          </w:p>
        </w:tc>
        <w:tc>
          <w:tcPr>
            <w:tcW w:w="2059" w:type="dxa"/>
            <w:tcBorders>
              <w:top w:val="single" w:sz="4" w:space="0" w:color="000080"/>
              <w:left w:val="single" w:sz="4" w:space="0" w:color="000080"/>
              <w:bottom w:val="single" w:sz="4" w:space="0" w:color="000080"/>
              <w:right w:val="single" w:sz="4" w:space="0" w:color="00008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43</w:t>
            </w:r>
          </w:p>
        </w:tc>
      </w:tr>
      <w:tr w:rsidR="005A4800">
        <w:trPr>
          <w:trHeight w:hRule="exact" w:val="340"/>
        </w:trPr>
        <w:tc>
          <w:tcPr>
            <w:tcW w:w="5642" w:type="dxa"/>
            <w:tcBorders>
              <w:top w:val="single" w:sz="4" w:space="0" w:color="000080"/>
              <w:left w:val="single" w:sz="4" w:space="0" w:color="000080"/>
              <w:bottom w:val="single" w:sz="4" w:space="0" w:color="000080"/>
            </w:tcBorders>
            <w:shd w:val="clear" w:color="auto" w:fill="FFFFFF"/>
            <w:vAlign w:val="center"/>
          </w:tcPr>
          <w:p w:rsidR="005A4800" w:rsidRDefault="005A4800" w:rsidP="009C0394">
            <w:pPr>
              <w:snapToGrid w:val="0"/>
              <w:spacing w:line="360" w:lineRule="auto"/>
            </w:pPr>
            <w:r>
              <w:t>Adományközvetítés</w:t>
            </w:r>
          </w:p>
        </w:tc>
        <w:tc>
          <w:tcPr>
            <w:tcW w:w="2126" w:type="dxa"/>
            <w:tcBorders>
              <w:top w:val="single" w:sz="4" w:space="0" w:color="000080"/>
              <w:left w:val="single" w:sz="4" w:space="0" w:color="000080"/>
              <w:bottom w:val="single" w:sz="4" w:space="0" w:color="00008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8</w:t>
            </w:r>
          </w:p>
        </w:tc>
        <w:tc>
          <w:tcPr>
            <w:tcW w:w="2059" w:type="dxa"/>
            <w:tcBorders>
              <w:top w:val="single" w:sz="4" w:space="0" w:color="000080"/>
              <w:left w:val="single" w:sz="4" w:space="0" w:color="000080"/>
              <w:bottom w:val="single" w:sz="4" w:space="0" w:color="000080"/>
              <w:right w:val="single" w:sz="4" w:space="0" w:color="00008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22</w:t>
            </w:r>
          </w:p>
        </w:tc>
      </w:tr>
      <w:tr w:rsidR="005A4800">
        <w:trPr>
          <w:trHeight w:hRule="exact" w:val="340"/>
        </w:trPr>
        <w:tc>
          <w:tcPr>
            <w:tcW w:w="5642" w:type="dxa"/>
            <w:tcBorders>
              <w:top w:val="single" w:sz="4" w:space="0" w:color="000080"/>
              <w:left w:val="single" w:sz="4" w:space="0" w:color="000080"/>
              <w:bottom w:val="single" w:sz="4" w:space="0" w:color="000080"/>
            </w:tcBorders>
            <w:shd w:val="clear" w:color="auto" w:fill="FFFFFF"/>
            <w:vAlign w:val="center"/>
          </w:tcPr>
          <w:p w:rsidR="005A4800" w:rsidRDefault="005A4800" w:rsidP="009C0394">
            <w:pPr>
              <w:snapToGrid w:val="0"/>
              <w:spacing w:line="360" w:lineRule="auto"/>
            </w:pPr>
            <w:r>
              <w:t>Pszichológiai tanácsadás</w:t>
            </w:r>
          </w:p>
        </w:tc>
        <w:tc>
          <w:tcPr>
            <w:tcW w:w="2126" w:type="dxa"/>
            <w:tcBorders>
              <w:top w:val="single" w:sz="4" w:space="0" w:color="000080"/>
              <w:left w:val="single" w:sz="4" w:space="0" w:color="000080"/>
              <w:bottom w:val="single" w:sz="4" w:space="0" w:color="00008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6</w:t>
            </w:r>
          </w:p>
        </w:tc>
        <w:tc>
          <w:tcPr>
            <w:tcW w:w="2059" w:type="dxa"/>
            <w:tcBorders>
              <w:top w:val="single" w:sz="4" w:space="0" w:color="000080"/>
              <w:left w:val="single" w:sz="4" w:space="0" w:color="000080"/>
              <w:bottom w:val="single" w:sz="4" w:space="0" w:color="000080"/>
              <w:right w:val="single" w:sz="4" w:space="0" w:color="00008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3</w:t>
            </w:r>
          </w:p>
        </w:tc>
      </w:tr>
      <w:tr w:rsidR="005A4800">
        <w:trPr>
          <w:trHeight w:hRule="exact" w:val="340"/>
        </w:trPr>
        <w:tc>
          <w:tcPr>
            <w:tcW w:w="5642" w:type="dxa"/>
            <w:tcBorders>
              <w:top w:val="single" w:sz="4" w:space="0" w:color="000080"/>
              <w:left w:val="single" w:sz="4" w:space="0" w:color="000080"/>
              <w:bottom w:val="single" w:sz="4" w:space="0" w:color="000080"/>
            </w:tcBorders>
            <w:shd w:val="clear" w:color="auto" w:fill="FFFFFF"/>
            <w:vAlign w:val="center"/>
          </w:tcPr>
          <w:p w:rsidR="005A4800" w:rsidRDefault="005A4800" w:rsidP="009C0394">
            <w:pPr>
              <w:snapToGrid w:val="0"/>
              <w:spacing w:line="360" w:lineRule="auto"/>
              <w:rPr>
                <w:rFonts w:eastAsia="Garamond"/>
              </w:rPr>
            </w:pPr>
            <w:r>
              <w:rPr>
                <w:rFonts w:eastAsia="Garamond"/>
              </w:rPr>
              <w:t>Jogi tanácsadás</w:t>
            </w:r>
          </w:p>
        </w:tc>
        <w:tc>
          <w:tcPr>
            <w:tcW w:w="2126" w:type="dxa"/>
            <w:tcBorders>
              <w:top w:val="single" w:sz="4" w:space="0" w:color="000080"/>
              <w:left w:val="single" w:sz="4" w:space="0" w:color="000080"/>
              <w:bottom w:val="single" w:sz="4" w:space="0" w:color="00008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1</w:t>
            </w:r>
          </w:p>
        </w:tc>
        <w:tc>
          <w:tcPr>
            <w:tcW w:w="2059" w:type="dxa"/>
            <w:tcBorders>
              <w:top w:val="single" w:sz="4" w:space="0" w:color="000080"/>
              <w:left w:val="single" w:sz="4" w:space="0" w:color="000080"/>
              <w:bottom w:val="single" w:sz="4" w:space="0" w:color="000080"/>
              <w:right w:val="single" w:sz="4" w:space="0" w:color="000080"/>
            </w:tcBorders>
            <w:shd w:val="clear" w:color="auto" w:fill="auto"/>
            <w:vAlign w:val="center"/>
          </w:tcPr>
          <w:p w:rsidR="005A4800" w:rsidRDefault="005A4800" w:rsidP="009C0394">
            <w:pPr>
              <w:snapToGrid w:val="0"/>
              <w:spacing w:line="360" w:lineRule="auto"/>
              <w:jc w:val="center"/>
              <w:rPr>
                <w:rFonts w:eastAsia="Garamond"/>
              </w:rPr>
            </w:pPr>
            <w:r>
              <w:rPr>
                <w:rFonts w:eastAsia="Garamond"/>
              </w:rPr>
              <w:t>1</w:t>
            </w:r>
          </w:p>
        </w:tc>
      </w:tr>
    </w:tbl>
    <w:p w:rsidR="005A4800" w:rsidRDefault="005A4800" w:rsidP="009C0394">
      <w:pPr>
        <w:spacing w:line="360" w:lineRule="auto"/>
        <w:jc w:val="both"/>
        <w:rPr>
          <w:i/>
          <w:color w:val="FF0000"/>
        </w:rPr>
      </w:pPr>
      <w:r>
        <w:object w:dxaOrig="9524" w:dyaOrig="6389">
          <v:shape id="_x0000_i1028" type="#_x0000_t75" style="width:476.25pt;height:319.5pt" o:ole="" filled="t">
            <v:fill color2="black"/>
            <v:imagedata r:id="rId12" o:title=""/>
          </v:shape>
          <o:OLEObject Type="Embed" ProgID="MSGraph.Chart.8" ShapeID="_x0000_i1028" DrawAspect="Content" ObjectID="_1583671143" r:id="rId13"/>
        </w:object>
      </w:r>
    </w:p>
    <w:p w:rsidR="00F70C54" w:rsidRDefault="00F70C54" w:rsidP="009C0394">
      <w:pPr>
        <w:spacing w:line="360" w:lineRule="auto"/>
        <w:jc w:val="both"/>
      </w:pPr>
    </w:p>
    <w:p w:rsidR="005A4800" w:rsidRDefault="005A4800" w:rsidP="009C0394">
      <w:pPr>
        <w:spacing w:line="360" w:lineRule="auto"/>
        <w:jc w:val="both"/>
      </w:pPr>
      <w:r>
        <w:t xml:space="preserve">A fenti adatokból látszik, hogy továbbra is a segítő beszélgetés, információnyújtás jellemző leginkább a gondozás során végzett szakmai munkára. </w:t>
      </w:r>
    </w:p>
    <w:p w:rsidR="005A4800" w:rsidRDefault="005A4800" w:rsidP="009C0394">
      <w:pPr>
        <w:spacing w:line="360" w:lineRule="auto"/>
        <w:jc w:val="both"/>
      </w:pPr>
    </w:p>
    <w:p w:rsidR="005A4800" w:rsidRDefault="005A4800" w:rsidP="009C0394">
      <w:pPr>
        <w:spacing w:line="360" w:lineRule="auto"/>
        <w:jc w:val="both"/>
      </w:pPr>
      <w:r>
        <w:lastRenderedPageBreak/>
        <w:t>Az esetek kapcsán végzett szakmai tevékenységek, az esetkezelések során szükségessé váló intézkedések, és ellátandó feladatok összetettségét tükrözi. A családsegítés során jellemző a problémák halmozott előfordulása.</w:t>
      </w:r>
      <w:r>
        <w:rPr>
          <w:i/>
        </w:rPr>
        <w:t xml:space="preserve"> </w:t>
      </w:r>
      <w:r>
        <w:t>Tapasztalataink szerint a sokproblémás családok esetében még a hosszú távú intenzív, és folyamatosan megújuló családgondozás sem jár eredménnyel.</w:t>
      </w:r>
      <w:r>
        <w:rPr>
          <w:i/>
        </w:rPr>
        <w:t xml:space="preserve"> </w:t>
      </w:r>
      <w:r>
        <w:t>A gyermekekkel, családokkal és egyénekkel folytatott gondozási tevékenység során az ügyben érintett szakemberek teljes körű bevonására és a velük való szoros együttműködésre törekszünk. Szolgálatunknál ingyenes pszichológiai és jogi tanácsadás igénybevételére van lehetőség. Szolgáltatásaink közül a pszichológiai tanácsadást 6 gyermek és 3 felnőtt korú is igénybe vette. A jogi tanácsadás szolgáltatásunkat 1 fő vette igénybe, jellemzően vagyonjogi, örökléssel kapcsolatos kérdésekkel fordult jogászunkhoz</w:t>
      </w:r>
      <w:r w:rsidRPr="009C0394">
        <w:t>.</w:t>
      </w:r>
      <w:r w:rsidR="009C0394" w:rsidRPr="009C0394">
        <w:t xml:space="preserve"> A jogi tanácsadás szolgáltatásunk igénybevétele nem vált szükségessé.</w:t>
      </w:r>
      <w:r w:rsidR="009C0394">
        <w:t xml:space="preserve"> </w:t>
      </w:r>
      <w:r>
        <w:t xml:space="preserve"> Mindkét szolgáltatást, mely munkánk hatékonyságát </w:t>
      </w:r>
      <w:r w:rsidR="009C0394">
        <w:t>nagymértékben</w:t>
      </w:r>
      <w:r>
        <w:t xml:space="preserve"> segíti, előzetes időpont egyeztetést követően tudják igénybe venni ügyfeleink.</w:t>
      </w:r>
    </w:p>
    <w:p w:rsidR="005A4800" w:rsidRDefault="005A4800" w:rsidP="009C0394">
      <w:pPr>
        <w:spacing w:line="360" w:lineRule="auto"/>
        <w:jc w:val="both"/>
        <w:rPr>
          <w:rFonts w:eastAsia="Garamond"/>
        </w:rPr>
      </w:pPr>
      <w:r>
        <w:rPr>
          <w:rFonts w:eastAsia="Garamond"/>
        </w:rPr>
        <w:t xml:space="preserve">Amikor egy család lakhatása nem biztosított és a gyermeket e miatt kellene </w:t>
      </w:r>
      <w:r>
        <w:rPr>
          <w:rFonts w:eastAsia="Garamond"/>
          <w:color w:val="000000"/>
        </w:rPr>
        <w:t>el</w:t>
      </w:r>
      <w:r>
        <w:rPr>
          <w:rFonts w:eastAsia="Garamond"/>
        </w:rPr>
        <w:t xml:space="preserve">választani szülőjétől, </w:t>
      </w:r>
      <w:r>
        <w:rPr>
          <w:rFonts w:eastAsia="Garamond"/>
          <w:color w:val="000000"/>
        </w:rPr>
        <w:t>azokban az esetekben</w:t>
      </w:r>
      <w:r>
        <w:rPr>
          <w:rFonts w:eastAsia="Garamond"/>
        </w:rPr>
        <w:t xml:space="preserve"> a családok átmeneti otthonában vagy anyaotthonban történő elhelyezéséhez próbálunk segítséget nyújtani. Egyre több gyermeket érintően válik szükségessé az átmeneti gondozás e formája, a család </w:t>
      </w:r>
      <w:r>
        <w:rPr>
          <w:rFonts w:eastAsia="Garamond"/>
          <w:color w:val="000000"/>
        </w:rPr>
        <w:t>krízishe</w:t>
      </w:r>
      <w:r>
        <w:rPr>
          <w:rFonts w:eastAsia="Garamond"/>
        </w:rPr>
        <w:t xml:space="preserve">lyzetének, otthontalanságának megszüntetésében. Szolgálatunk nem rendelkezik ilyen intézményekkel, ami nagymértékben nehezíti a probléma megoldását. </w:t>
      </w:r>
    </w:p>
    <w:p w:rsidR="005A4800" w:rsidRDefault="005A4800" w:rsidP="009C0394">
      <w:pPr>
        <w:spacing w:line="360" w:lineRule="auto"/>
        <w:jc w:val="both"/>
        <w:rPr>
          <w:rFonts w:eastAsia="Garamond"/>
        </w:rPr>
      </w:pPr>
      <w:r>
        <w:rPr>
          <w:rFonts w:eastAsia="Times New Roman"/>
        </w:rPr>
        <w:t xml:space="preserve">Kup </w:t>
      </w:r>
      <w:r>
        <w:rPr>
          <w:rFonts w:eastAsia="Garamond"/>
        </w:rPr>
        <w:t>település vonatkozásában a 2017. évben nem vált szükségessé egyetlen család esetében sem átmeneti otthonba, anyaotthonba történő elhelyezés.</w:t>
      </w:r>
    </w:p>
    <w:p w:rsidR="005A4800" w:rsidRDefault="005A4800" w:rsidP="009C0394">
      <w:pPr>
        <w:spacing w:line="360" w:lineRule="auto"/>
        <w:jc w:val="both"/>
        <w:rPr>
          <w:rFonts w:eastAsia="Garamond"/>
        </w:rPr>
      </w:pPr>
    </w:p>
    <w:p w:rsidR="005A4800" w:rsidRDefault="005A4800" w:rsidP="009C0394">
      <w:pPr>
        <w:pStyle w:val="WW-Alaprtelmezett"/>
        <w:spacing w:after="0" w:line="360" w:lineRule="auto"/>
        <w:ind w:left="360"/>
        <w:jc w:val="center"/>
        <w:rPr>
          <w:rFonts w:eastAsia="Garamond" w:cs="Times New Roman"/>
          <w:i/>
        </w:rPr>
      </w:pPr>
      <w:r>
        <w:rPr>
          <w:rFonts w:eastAsia="Garamond" w:cs="Times New Roman"/>
          <w:i/>
        </w:rPr>
        <w:t>Család- és Gyermekjóléti Szolgálatunk prevenciós és szabadidős tevékenységei</w:t>
      </w:r>
    </w:p>
    <w:p w:rsidR="005A4800" w:rsidRDefault="005A4800" w:rsidP="009C0394">
      <w:pPr>
        <w:pStyle w:val="WW-Alaprtelmezett"/>
        <w:spacing w:after="0" w:line="360" w:lineRule="auto"/>
        <w:ind w:left="360"/>
        <w:jc w:val="center"/>
        <w:rPr>
          <w:rFonts w:eastAsia="Garamond" w:cs="Times New Roman"/>
          <w:i/>
        </w:rPr>
      </w:pPr>
    </w:p>
    <w:p w:rsidR="005A4800" w:rsidRDefault="005A4800" w:rsidP="009C0394">
      <w:pPr>
        <w:pStyle w:val="WW-Alaprtelmezett"/>
        <w:spacing w:after="0" w:line="360" w:lineRule="auto"/>
        <w:jc w:val="both"/>
        <w:rPr>
          <w:rFonts w:cs="Times New Roman"/>
          <w:color w:val="000000"/>
        </w:rPr>
      </w:pPr>
      <w:r>
        <w:rPr>
          <w:rFonts w:cs="Times New Roman"/>
        </w:rPr>
        <w:t>A Gyvt. 39. § (2) bekezdésének d.) pontja kimondja, hogy a gyermekjóléti szolgáltatás feladata a gyermek testi, lelki egészségének, családban történő nevelésének érdekében szabadidős programok szervezése az ellátási területén élő kiskorúak számára.</w:t>
      </w:r>
      <w:r>
        <w:rPr>
          <w:rFonts w:cs="Times New Roman"/>
          <w:color w:val="000000"/>
        </w:rPr>
        <w:t xml:space="preserve"> A Sztv. 64.§(4) bekezdésének d.) pontja kimondja, hogy családsegítés keretében biztosítani kell közösségfejlesztő programok szervezését. </w:t>
      </w:r>
    </w:p>
    <w:p w:rsidR="005A4800" w:rsidRDefault="005A4800" w:rsidP="009C0394">
      <w:pPr>
        <w:pStyle w:val="WW-Alaprtelmezett"/>
        <w:spacing w:after="0" w:line="360" w:lineRule="auto"/>
        <w:jc w:val="both"/>
        <w:rPr>
          <w:rFonts w:cs="Times New Roman"/>
        </w:rPr>
      </w:pPr>
      <w:r>
        <w:rPr>
          <w:rFonts w:cs="Times New Roman"/>
        </w:rPr>
        <w:t>Szolgálatunk 2017. évben 20 alkalommal közreműködött helyi rendezvényekhez, ünnepekhez kapcsolódó eseményeken, ahol mozgó játszóház keretében, kézműves foglalkozásokat biztosítottunk a program résztvevőinek.</w:t>
      </w:r>
    </w:p>
    <w:p w:rsidR="005A4800" w:rsidRDefault="005A4800" w:rsidP="009C0394">
      <w:pPr>
        <w:spacing w:line="360" w:lineRule="auto"/>
        <w:jc w:val="both"/>
        <w:rPr>
          <w:color w:val="000000"/>
        </w:rPr>
      </w:pPr>
      <w:r>
        <w:rPr>
          <w:rFonts w:eastAsia="Times New Roman"/>
          <w:color w:val="000000"/>
        </w:rPr>
        <w:t xml:space="preserve">Kup </w:t>
      </w:r>
      <w:r>
        <w:rPr>
          <w:color w:val="000000"/>
        </w:rPr>
        <w:t>településen, az előzetes felmérés kapcsán nem tartottak igényt szolgálatunk közreműködésére.</w:t>
      </w:r>
    </w:p>
    <w:p w:rsidR="005A4800" w:rsidRDefault="005A4800" w:rsidP="009C0394">
      <w:pPr>
        <w:spacing w:line="360" w:lineRule="auto"/>
        <w:jc w:val="both"/>
        <w:rPr>
          <w:color w:val="000000"/>
        </w:rPr>
      </w:pPr>
    </w:p>
    <w:p w:rsidR="005A4800" w:rsidRDefault="005A4800" w:rsidP="009C0394">
      <w:pPr>
        <w:spacing w:line="360" w:lineRule="auto"/>
        <w:jc w:val="both"/>
        <w:rPr>
          <w:color w:val="000000"/>
        </w:rPr>
      </w:pPr>
      <w:r>
        <w:rPr>
          <w:rFonts w:eastAsia="Times New Roman"/>
          <w:color w:val="000000"/>
        </w:rPr>
        <w:t xml:space="preserve"> </w:t>
      </w:r>
      <w:r>
        <w:rPr>
          <w:color w:val="000000"/>
        </w:rPr>
        <w:t xml:space="preserve">A 2017. évben is pályázatot nyújtott be szolgálatunk az Erzsébet program keretén belül „Miénk a nyár” elnevezésű gyermeküdülésre. Pályázatunk nem részesült kedvező elbírálásban, ezért egy Bakonyi kirándulást szerveztünk, ahol egész napos programot és teljes ellátást biztosítottunk 20 gyermek számára. </w:t>
      </w:r>
    </w:p>
    <w:p w:rsidR="005A4800" w:rsidRDefault="005A4800" w:rsidP="009C0394">
      <w:pPr>
        <w:pStyle w:val="NoSpacing"/>
        <w:spacing w:after="0" w:line="360" w:lineRule="auto"/>
        <w:jc w:val="both"/>
      </w:pPr>
    </w:p>
    <w:p w:rsidR="005A4800" w:rsidRDefault="005A4800" w:rsidP="009C0394">
      <w:pPr>
        <w:pStyle w:val="NoSpacing"/>
        <w:spacing w:after="0" w:line="360" w:lineRule="auto"/>
        <w:jc w:val="both"/>
        <w:rPr>
          <w:rFonts w:cs="Times New Roman"/>
          <w:color w:val="0D0D0D"/>
        </w:rPr>
      </w:pPr>
      <w:r>
        <w:rPr>
          <w:rFonts w:cs="Times New Roman"/>
          <w:color w:val="0D0D0D"/>
        </w:rPr>
        <w:t xml:space="preserve">Kup településről nem vett részt gyermek a kiránduláson. </w:t>
      </w:r>
    </w:p>
    <w:p w:rsidR="00F70C54" w:rsidRDefault="00F70C54" w:rsidP="009C0394">
      <w:pPr>
        <w:pStyle w:val="NoSpacing"/>
        <w:spacing w:after="0" w:line="360" w:lineRule="auto"/>
        <w:jc w:val="both"/>
        <w:rPr>
          <w:rFonts w:cs="Times New Roman"/>
          <w:color w:val="0D0D0D"/>
        </w:rPr>
      </w:pPr>
    </w:p>
    <w:p w:rsidR="005A4800" w:rsidRDefault="005A4800" w:rsidP="009C0394">
      <w:pPr>
        <w:pStyle w:val="NoSpacing"/>
        <w:spacing w:after="0" w:line="360" w:lineRule="auto"/>
        <w:jc w:val="both"/>
        <w:rPr>
          <w:rFonts w:cs="Times New Roman"/>
          <w:color w:val="000000"/>
        </w:rPr>
      </w:pPr>
      <w:r>
        <w:rPr>
          <w:rFonts w:cs="Times New Roman"/>
          <w:color w:val="0D0D0D"/>
        </w:rPr>
        <w:t xml:space="preserve">A Családjainkért Alapítvány, pályázat útján megvalósuló hátralékrendező programot hirdetett meg a pápai járás területén. A pályázat adósságrendezési támogatást nyújtott áramdíj tartozás esetén, azoknak, akik a kiírás feltételeinek megfelelnek. Ellátási területünkön, szolgálatunk családsegítői koordinálták a pályázat elindításához szükséges adminisztrációs, és egyéb feladatokat.  </w:t>
      </w:r>
      <w:r>
        <w:rPr>
          <w:rFonts w:cs="Times New Roman"/>
          <w:color w:val="000000"/>
        </w:rPr>
        <w:t>Az előkészítési munkálatokat követően a 2017-es év első felében került sor a háztartási gazdálkodást segítő és munkaerő-piaci készségfejlesztésre irányuló képzésre.</w:t>
      </w:r>
    </w:p>
    <w:p w:rsidR="005A4800" w:rsidRDefault="005A4800" w:rsidP="009C0394">
      <w:pPr>
        <w:pStyle w:val="NoSpacing"/>
        <w:spacing w:after="0" w:line="360" w:lineRule="auto"/>
        <w:jc w:val="both"/>
        <w:rPr>
          <w:rFonts w:cs="Times New Roman"/>
          <w:color w:val="0D0D0D"/>
        </w:rPr>
      </w:pPr>
      <w:r>
        <w:rPr>
          <w:rFonts w:cs="Times New Roman"/>
          <w:color w:val="0D0D0D"/>
        </w:rPr>
        <w:t xml:space="preserve">Kup településről nem vettek részt az adósságrendezési programban. </w:t>
      </w:r>
    </w:p>
    <w:p w:rsidR="005A4800" w:rsidRDefault="005A4800" w:rsidP="009C0394">
      <w:pPr>
        <w:pStyle w:val="NoSpacing"/>
        <w:spacing w:after="0" w:line="360" w:lineRule="auto"/>
        <w:jc w:val="both"/>
        <w:rPr>
          <w:rFonts w:cs="Times New Roman"/>
          <w:color w:val="0D0D0D"/>
        </w:rPr>
      </w:pPr>
    </w:p>
    <w:p w:rsidR="005A4800" w:rsidRDefault="005A4800" w:rsidP="009C0394">
      <w:pPr>
        <w:pStyle w:val="NoSpacing"/>
        <w:spacing w:after="0" w:line="360" w:lineRule="auto"/>
        <w:ind w:left="360"/>
        <w:jc w:val="center"/>
        <w:rPr>
          <w:rFonts w:eastAsia="Garamond" w:cs="Times New Roman"/>
          <w:i/>
        </w:rPr>
      </w:pPr>
      <w:r>
        <w:rPr>
          <w:rFonts w:eastAsia="Garamond" w:cs="Times New Roman"/>
          <w:i/>
        </w:rPr>
        <w:t>Család- és Gyermekjóléti Szolgálatunk egyéb tevékenysége</w:t>
      </w:r>
    </w:p>
    <w:p w:rsidR="005A4800" w:rsidRDefault="005A4800" w:rsidP="009C0394">
      <w:pPr>
        <w:pStyle w:val="NoSpacing"/>
        <w:spacing w:after="0" w:line="360" w:lineRule="auto"/>
        <w:ind w:left="360"/>
        <w:jc w:val="center"/>
        <w:rPr>
          <w:rFonts w:eastAsia="Garamond" w:cs="Times New Roman"/>
          <w:i/>
        </w:rPr>
      </w:pPr>
    </w:p>
    <w:p w:rsidR="005A4800" w:rsidRDefault="005A4800" w:rsidP="009C0394">
      <w:pPr>
        <w:pStyle w:val="NoSpacing"/>
        <w:spacing w:after="0" w:line="360" w:lineRule="auto"/>
        <w:jc w:val="both"/>
        <w:rPr>
          <w:rFonts w:cs="Times New Roman"/>
          <w:color w:val="000000"/>
        </w:rPr>
      </w:pPr>
      <w:r>
        <w:rPr>
          <w:rFonts w:cs="Times New Roman"/>
          <w:color w:val="0D0D0D"/>
        </w:rPr>
        <w:t xml:space="preserve">2017. évben iskolai közösségi szolgálat teljesítésére </w:t>
      </w:r>
      <w:r>
        <w:rPr>
          <w:rFonts w:cs="Times New Roman"/>
          <w:color w:val="000000"/>
        </w:rPr>
        <w:t>már 7</w:t>
      </w:r>
      <w:r>
        <w:rPr>
          <w:rFonts w:cs="Times New Roman"/>
          <w:color w:val="0D0D0D"/>
        </w:rPr>
        <w:t xml:space="preserve"> iskolával van együttműködési szerződésünk. A közösségi szolgálatot teljesítő fiatalok bekapcsolódtak az intézmény munkájába, </w:t>
      </w:r>
      <w:r>
        <w:rPr>
          <w:rFonts w:cs="Times New Roman"/>
          <w:color w:val="000000"/>
        </w:rPr>
        <w:t xml:space="preserve">elvégezték az élelmiszer adományok, ruhaadományok szállítását, szortírozását, részt vállaltak a kézműves foglalkozások előkészületeiben, valamint felzárkóztató korrepetálást tartottak a nyár folyamán. A 2017. évben 13 diák teljesített intézményünknél közösségi szolgálatot. </w:t>
      </w:r>
    </w:p>
    <w:p w:rsidR="005A4800" w:rsidRDefault="005A4800" w:rsidP="009C0394">
      <w:pPr>
        <w:pStyle w:val="NoSpacing"/>
        <w:tabs>
          <w:tab w:val="left" w:pos="142"/>
          <w:tab w:val="left" w:pos="284"/>
        </w:tabs>
        <w:spacing w:after="0" w:line="360" w:lineRule="auto"/>
        <w:jc w:val="both"/>
        <w:rPr>
          <w:rFonts w:cs="Times New Roman"/>
          <w:color w:val="000000"/>
        </w:rPr>
      </w:pPr>
      <w:r>
        <w:rPr>
          <w:rFonts w:cs="Times New Roman"/>
        </w:rPr>
        <w:t xml:space="preserve">Szolgálatunk, továbbra is ingyenes ruhaadománnyal látja el a rászoruló személyeket, családokat.  Mivel a székhelyünkön történő ruhaosztásra való beutazás ügyfeleink számára anyagilag megterhelő, és az adomány hazaszállítása is gondot jelent, ezért ezt a szolgáltatásunkat helyben a településeken szerveztük meg. Szolgálatunkhoz </w:t>
      </w:r>
      <w:r>
        <w:rPr>
          <w:rFonts w:cs="Times New Roman"/>
          <w:color w:val="000000"/>
        </w:rPr>
        <w:t xml:space="preserve">rendszeresen érkeznek felajánlások </w:t>
      </w:r>
      <w:r w:rsidR="00F70C54">
        <w:rPr>
          <w:rFonts w:cs="Times New Roman"/>
          <w:color w:val="000000"/>
        </w:rPr>
        <w:t>(bútor</w:t>
      </w:r>
      <w:r>
        <w:rPr>
          <w:rFonts w:cs="Times New Roman"/>
          <w:color w:val="000000"/>
        </w:rPr>
        <w:t xml:space="preserve">, kályha, háztartási eszközök, gáztűzhely, stb.), melyeket eljuttatjuk az ellátási területünkön élő arra rászoruló személyeknek. </w:t>
      </w:r>
    </w:p>
    <w:p w:rsidR="005A4800" w:rsidRDefault="005A4800" w:rsidP="009C0394">
      <w:pPr>
        <w:pStyle w:val="NoSpacing"/>
        <w:tabs>
          <w:tab w:val="left" w:pos="142"/>
          <w:tab w:val="left" w:pos="284"/>
        </w:tabs>
        <w:spacing w:after="0" w:line="360" w:lineRule="auto"/>
        <w:jc w:val="both"/>
        <w:rPr>
          <w:rFonts w:cs="Times New Roman"/>
          <w:color w:val="000000"/>
        </w:rPr>
      </w:pPr>
      <w:r>
        <w:rPr>
          <w:rFonts w:cs="Times New Roman"/>
          <w:color w:val="000000"/>
        </w:rPr>
        <w:t xml:space="preserve">Kup településen nem közvetítettünk adományt a településen. </w:t>
      </w:r>
    </w:p>
    <w:p w:rsidR="00F70C54" w:rsidRDefault="00F70C54" w:rsidP="009C0394">
      <w:pPr>
        <w:pStyle w:val="NoSpacing"/>
        <w:tabs>
          <w:tab w:val="left" w:pos="142"/>
          <w:tab w:val="left" w:pos="284"/>
        </w:tabs>
        <w:spacing w:after="0" w:line="360" w:lineRule="auto"/>
        <w:jc w:val="both"/>
        <w:rPr>
          <w:rFonts w:cs="Times New Roman"/>
          <w:color w:val="000000"/>
        </w:rPr>
      </w:pPr>
    </w:p>
    <w:p w:rsidR="005A4800" w:rsidRDefault="005A4800" w:rsidP="009C0394">
      <w:pPr>
        <w:pStyle w:val="NoSpacing"/>
        <w:tabs>
          <w:tab w:val="left" w:pos="142"/>
          <w:tab w:val="left" w:pos="284"/>
        </w:tabs>
        <w:spacing w:after="0" w:line="360" w:lineRule="auto"/>
        <w:jc w:val="both"/>
        <w:rPr>
          <w:rFonts w:cs="Times New Roman"/>
          <w:color w:val="000000"/>
        </w:rPr>
      </w:pPr>
      <w:r>
        <w:rPr>
          <w:rFonts w:cs="Times New Roman"/>
          <w:color w:val="000000"/>
        </w:rPr>
        <w:t xml:space="preserve">Az adományosztást, nem csak gondozott családjainkra, hanem a település valamennyi lakosára kiterjedően hirdettük meg. Ezen alkalmakat kihasználva a résztvevőket informáltuk tevékenységünkről és az általunk nyújtott szolgáltatásokról. </w:t>
      </w:r>
    </w:p>
    <w:p w:rsidR="005A4800" w:rsidRDefault="005A4800" w:rsidP="009C0394">
      <w:pPr>
        <w:pStyle w:val="WW-Alaprtelmezett"/>
        <w:tabs>
          <w:tab w:val="left" w:pos="0"/>
        </w:tabs>
        <w:spacing w:after="0" w:line="360" w:lineRule="auto"/>
        <w:jc w:val="both"/>
        <w:rPr>
          <w:rFonts w:cs="Times New Roman"/>
        </w:rPr>
      </w:pPr>
      <w:r>
        <w:rPr>
          <w:rFonts w:eastAsia="Times New Roman" w:cs="Times New Roman"/>
        </w:rPr>
        <w:t xml:space="preserve">Kup </w:t>
      </w:r>
      <w:r>
        <w:rPr>
          <w:rFonts w:cs="Times New Roman"/>
        </w:rPr>
        <w:t xml:space="preserve">településen a 2017. évben ingyenes ruhaosztás megszervezésére nem került sor, viszont a látókörünkben lévő, gondozásunk alatt álló családokhoz kiszállítottuk a szolgálatunkhoz beérkezett adományokat. </w:t>
      </w:r>
    </w:p>
    <w:p w:rsidR="00F70C54" w:rsidRDefault="00F70C54" w:rsidP="009C0394">
      <w:pPr>
        <w:pStyle w:val="WW-Alaprtelmezett"/>
        <w:tabs>
          <w:tab w:val="left" w:pos="0"/>
        </w:tabs>
        <w:spacing w:after="0" w:line="360" w:lineRule="auto"/>
        <w:jc w:val="both"/>
        <w:rPr>
          <w:rFonts w:cs="Times New Roman"/>
        </w:rPr>
      </w:pPr>
    </w:p>
    <w:p w:rsidR="005A4800" w:rsidRDefault="005A4800" w:rsidP="009C0394">
      <w:pPr>
        <w:pStyle w:val="NoSpacing"/>
        <w:spacing w:after="0" w:line="360" w:lineRule="auto"/>
        <w:jc w:val="both"/>
        <w:rPr>
          <w:rFonts w:cs="Times New Roman"/>
          <w:color w:val="0D0D0D"/>
        </w:rPr>
      </w:pPr>
      <w:r>
        <w:rPr>
          <w:rFonts w:cs="Times New Roman"/>
          <w:color w:val="0D0D0D"/>
        </w:rPr>
        <w:t>A hagyományokhoz ragaszkodva, a 2017. év karácsonyán is megajándékoztunk szociálisan hátrányos helyzetű gyermekeket és családjukat, valamint egyedül élő személyeket. A</w:t>
      </w:r>
      <w:r>
        <w:rPr>
          <w:rFonts w:cs="Times New Roman"/>
          <w:color w:val="000000"/>
        </w:rPr>
        <w:t xml:space="preserve">z intézmény költségvetésének a terhére, tartós tejet, filteres teakeveréket, száraztésztát, lisztet, konzervet, </w:t>
      </w:r>
      <w:r>
        <w:rPr>
          <w:rFonts w:cs="Times New Roman"/>
          <w:color w:val="000000"/>
        </w:rPr>
        <w:lastRenderedPageBreak/>
        <w:t>kekszet, édességet és szaloncukrot vásároltunk. Ezzel párhuzamosan a</w:t>
      </w:r>
      <w:r>
        <w:rPr>
          <w:rFonts w:cs="Times New Roman"/>
          <w:color w:val="0D0D0D"/>
        </w:rPr>
        <w:t xml:space="preserve">dománygyűjtési akciót is szerveztünk. A ruha- és élelmiszer felajánlások a pápai </w:t>
      </w:r>
      <w:proofErr w:type="spellStart"/>
      <w:r>
        <w:rPr>
          <w:rFonts w:cs="Times New Roman"/>
          <w:color w:val="0D0D0D"/>
        </w:rPr>
        <w:t>Tarczy</w:t>
      </w:r>
      <w:proofErr w:type="spellEnd"/>
      <w:r>
        <w:rPr>
          <w:rFonts w:cs="Times New Roman"/>
          <w:color w:val="0D0D0D"/>
        </w:rPr>
        <w:t xml:space="preserve"> Lajos Általános Iskola </w:t>
      </w:r>
      <w:r w:rsidR="00F70C54">
        <w:rPr>
          <w:rFonts w:cs="Times New Roman"/>
          <w:color w:val="0D0D0D"/>
        </w:rPr>
        <w:t>két</w:t>
      </w:r>
      <w:r>
        <w:rPr>
          <w:rFonts w:cs="Times New Roman"/>
          <w:color w:val="0D0D0D"/>
        </w:rPr>
        <w:t xml:space="preserve"> alsós osztályának diákjaitól, Magyar Vöröskereszt helyi szervezetétől, a Pápai Járási Hivatal dolgozóitól</w:t>
      </w:r>
      <w:r w:rsidR="00F70C54">
        <w:rPr>
          <w:rFonts w:cs="Times New Roman"/>
          <w:color w:val="0D0D0D"/>
        </w:rPr>
        <w:t>, magánszemélyektől, és vállalkozóktól: -</w:t>
      </w:r>
      <w:r>
        <w:rPr>
          <w:rFonts w:cs="Times New Roman"/>
          <w:color w:val="0D0D0D"/>
        </w:rPr>
        <w:t xml:space="preserve"> Lovászpatonai Szabó Tésztaüzem, </w:t>
      </w:r>
      <w:proofErr w:type="spellStart"/>
      <w:r>
        <w:rPr>
          <w:rFonts w:cs="Times New Roman"/>
          <w:color w:val="0D0D0D"/>
        </w:rPr>
        <w:t>Schoco-</w:t>
      </w:r>
      <w:proofErr w:type="spellEnd"/>
      <w:r>
        <w:rPr>
          <w:rFonts w:cs="Times New Roman"/>
          <w:color w:val="0D0D0D"/>
        </w:rPr>
        <w:t xml:space="preserve"> Bon Kft Édesség Nagykereskedés- érkeztek.</w:t>
      </w:r>
    </w:p>
    <w:p w:rsidR="005A4800" w:rsidRDefault="005A4800" w:rsidP="009C0394">
      <w:pPr>
        <w:pStyle w:val="NoSpacing"/>
        <w:spacing w:after="0" w:line="360" w:lineRule="auto"/>
        <w:jc w:val="both"/>
        <w:rPr>
          <w:rFonts w:cs="Times New Roman"/>
          <w:color w:val="0D0D0D"/>
        </w:rPr>
      </w:pPr>
      <w:r>
        <w:rPr>
          <w:rFonts w:cs="Times New Roman"/>
          <w:color w:val="0D0D0D"/>
        </w:rPr>
        <w:t xml:space="preserve">106 nehéz helyzetű család részére tudtunk élelmiszer csomagot összeállítani, és eljuttatni. Ezekben a családokban 260 gyermek nevelkedik. </w:t>
      </w:r>
    </w:p>
    <w:p w:rsidR="005A4800" w:rsidRDefault="005A4800" w:rsidP="009C0394">
      <w:pPr>
        <w:pStyle w:val="NoSpacing"/>
        <w:spacing w:after="0" w:line="360" w:lineRule="auto"/>
        <w:jc w:val="both"/>
        <w:rPr>
          <w:rFonts w:cs="Times New Roman"/>
          <w:color w:val="0D0D0D"/>
        </w:rPr>
      </w:pPr>
      <w:r>
        <w:rPr>
          <w:rFonts w:cs="Times New Roman"/>
          <w:color w:val="0D0D0D"/>
        </w:rPr>
        <w:t xml:space="preserve">Kup településen 4 család, 9 gyermek részesült karácsonyi élelmiszercsomagba.    </w:t>
      </w:r>
    </w:p>
    <w:p w:rsidR="005A4800" w:rsidRDefault="005A4800" w:rsidP="009C0394">
      <w:pPr>
        <w:pStyle w:val="NoSpacing"/>
        <w:tabs>
          <w:tab w:val="left" w:pos="0"/>
        </w:tabs>
        <w:spacing w:after="0" w:line="360" w:lineRule="auto"/>
        <w:jc w:val="both"/>
      </w:pPr>
    </w:p>
    <w:p w:rsidR="005A4800" w:rsidRDefault="005A4800" w:rsidP="009C0394">
      <w:pPr>
        <w:pStyle w:val="NoSpacing"/>
        <w:tabs>
          <w:tab w:val="left" w:pos="0"/>
        </w:tabs>
        <w:spacing w:after="0" w:line="360" w:lineRule="auto"/>
        <w:jc w:val="both"/>
        <w:rPr>
          <w:rFonts w:cs="Times New Roman"/>
          <w:color w:val="0D0D0D"/>
        </w:rPr>
      </w:pPr>
      <w:r>
        <w:rPr>
          <w:rFonts w:cs="Times New Roman"/>
          <w:color w:val="0D0D0D"/>
        </w:rPr>
        <w:t xml:space="preserve">Fentiek mellett cipős doboz akciót hirdettünk, a ruha- és játékadományokból álló csomagokból </w:t>
      </w:r>
      <w:r w:rsidR="00F70C54">
        <w:rPr>
          <w:rFonts w:cs="Times New Roman"/>
          <w:color w:val="0D0D0D"/>
        </w:rPr>
        <w:t>75 család</w:t>
      </w:r>
      <w:r>
        <w:rPr>
          <w:rFonts w:cs="Times New Roman"/>
          <w:color w:val="0D0D0D"/>
        </w:rPr>
        <w:t xml:space="preserve">, 217 gyermeke részesült. </w:t>
      </w:r>
    </w:p>
    <w:p w:rsidR="005A4800" w:rsidRDefault="005A4800" w:rsidP="009C0394">
      <w:pPr>
        <w:pStyle w:val="NoSpacing"/>
        <w:tabs>
          <w:tab w:val="left" w:pos="0"/>
        </w:tabs>
        <w:spacing w:after="0" w:line="360" w:lineRule="auto"/>
        <w:jc w:val="both"/>
        <w:rPr>
          <w:rFonts w:cs="Times New Roman"/>
          <w:color w:val="0D0D0D"/>
        </w:rPr>
      </w:pPr>
      <w:r>
        <w:rPr>
          <w:rFonts w:eastAsia="Times New Roman" w:cs="Times New Roman"/>
          <w:color w:val="0D0D0D"/>
        </w:rPr>
        <w:t xml:space="preserve">Kup </w:t>
      </w:r>
      <w:r>
        <w:rPr>
          <w:rFonts w:cs="Times New Roman"/>
          <w:color w:val="0D0D0D"/>
        </w:rPr>
        <w:t>településen 4család,</w:t>
      </w:r>
      <w:r w:rsidR="00F70C54">
        <w:rPr>
          <w:rFonts w:cs="Times New Roman"/>
          <w:color w:val="0D0D0D"/>
        </w:rPr>
        <w:t xml:space="preserve"> </w:t>
      </w:r>
      <w:r>
        <w:rPr>
          <w:rFonts w:cs="Times New Roman"/>
          <w:color w:val="0D0D0D"/>
        </w:rPr>
        <w:t xml:space="preserve">9 gyermeke részesült cipős doboz adományba. </w:t>
      </w:r>
    </w:p>
    <w:p w:rsidR="005A4800" w:rsidRDefault="005A4800" w:rsidP="009C0394">
      <w:pPr>
        <w:pStyle w:val="NoSpacing"/>
        <w:tabs>
          <w:tab w:val="left" w:pos="0"/>
        </w:tabs>
        <w:spacing w:after="0" w:line="360" w:lineRule="auto"/>
        <w:jc w:val="both"/>
      </w:pPr>
    </w:p>
    <w:p w:rsidR="005A4800" w:rsidRDefault="005A4800" w:rsidP="009C0394">
      <w:pPr>
        <w:pStyle w:val="NoSpacing"/>
        <w:spacing w:after="0" w:line="360" w:lineRule="auto"/>
        <w:jc w:val="both"/>
        <w:rPr>
          <w:rFonts w:cs="Times New Roman"/>
          <w:color w:val="000000"/>
        </w:rPr>
      </w:pPr>
      <w:r>
        <w:rPr>
          <w:rFonts w:cs="Times New Roman"/>
          <w:color w:val="000000"/>
        </w:rPr>
        <w:t>Az előző évhez hasonlóan a 2017. évben is adományozott szolgálatunknak a Teuton Lovag Rend 2 alkalommal nagyobb mennyiségű bébiételt /pépet, üveges bébiételt, egy tál ételt,/. E jótékony felajánlásnak köszönhetően 159 család, 246</w:t>
      </w:r>
      <w:r>
        <w:rPr>
          <w:rFonts w:cs="Times New Roman"/>
          <w:color w:val="0D0D0D"/>
        </w:rPr>
        <w:t xml:space="preserve"> </w:t>
      </w:r>
      <w:r>
        <w:rPr>
          <w:rFonts w:cs="Times New Roman"/>
          <w:color w:val="000000"/>
        </w:rPr>
        <w:t xml:space="preserve">gyermekének juttattunk el élelmiszer adományt, melyből nem csak gondozott családjaink részesültek, hanem a településen élő nagycsaládos, valamint hátrányos helyzetű lakosok részesültek. </w:t>
      </w:r>
    </w:p>
    <w:p w:rsidR="00F70C54" w:rsidRDefault="005A4800" w:rsidP="009C0394">
      <w:pPr>
        <w:pStyle w:val="NoSpacing"/>
        <w:spacing w:after="0" w:line="360" w:lineRule="auto"/>
        <w:jc w:val="both"/>
        <w:rPr>
          <w:rFonts w:cs="Times New Roman"/>
          <w:color w:val="0D0D0D"/>
        </w:rPr>
      </w:pPr>
      <w:r>
        <w:rPr>
          <w:rFonts w:cs="Times New Roman"/>
          <w:color w:val="0D0D0D"/>
        </w:rPr>
        <w:t xml:space="preserve">Kup </w:t>
      </w:r>
      <w:r w:rsidR="00F70C54">
        <w:rPr>
          <w:rFonts w:cs="Times New Roman"/>
          <w:color w:val="0D0D0D"/>
        </w:rPr>
        <w:t>településen,</w:t>
      </w:r>
      <w:r>
        <w:rPr>
          <w:rFonts w:cs="Times New Roman"/>
          <w:color w:val="0D0D0D"/>
        </w:rPr>
        <w:t xml:space="preserve"> az év folyamán </w:t>
      </w:r>
      <w:r w:rsidR="00F70C54">
        <w:rPr>
          <w:rFonts w:cs="Times New Roman"/>
          <w:color w:val="0D0D0D"/>
        </w:rPr>
        <w:t xml:space="preserve">2 család, 4 gyermeke részesült az év folyamán a </w:t>
      </w:r>
      <w:proofErr w:type="gramStart"/>
      <w:r w:rsidR="00F70C54">
        <w:rPr>
          <w:rFonts w:cs="Times New Roman"/>
          <w:color w:val="0D0D0D"/>
        </w:rPr>
        <w:t xml:space="preserve">Teuton </w:t>
      </w:r>
      <w:r>
        <w:rPr>
          <w:rFonts w:cs="Times New Roman"/>
          <w:color w:val="0D0D0D"/>
        </w:rPr>
        <w:t xml:space="preserve"> </w:t>
      </w:r>
      <w:r w:rsidR="00F70C54">
        <w:rPr>
          <w:rFonts w:cs="Times New Roman"/>
          <w:color w:val="0D0D0D"/>
        </w:rPr>
        <w:t>Rendtől</w:t>
      </w:r>
      <w:proofErr w:type="gramEnd"/>
      <w:r w:rsidR="00F70C54">
        <w:rPr>
          <w:rFonts w:cs="Times New Roman"/>
          <w:color w:val="0D0D0D"/>
        </w:rPr>
        <w:t xml:space="preserve"> származó adományból.</w:t>
      </w:r>
    </w:p>
    <w:p w:rsidR="00F70C54" w:rsidRDefault="00F70C54" w:rsidP="009C0394">
      <w:pPr>
        <w:pStyle w:val="NoSpacing"/>
        <w:spacing w:after="0" w:line="360" w:lineRule="auto"/>
        <w:jc w:val="both"/>
        <w:rPr>
          <w:rFonts w:cs="Times New Roman"/>
          <w:color w:val="0D0D0D"/>
        </w:rPr>
      </w:pPr>
    </w:p>
    <w:p w:rsidR="005A4800" w:rsidRDefault="005A4800" w:rsidP="009C0394">
      <w:pPr>
        <w:pStyle w:val="NoSpacing"/>
        <w:spacing w:after="0" w:line="360" w:lineRule="auto"/>
        <w:jc w:val="both"/>
        <w:rPr>
          <w:rFonts w:cs="Times New Roman"/>
          <w:color w:val="0D0D0D"/>
        </w:rPr>
      </w:pPr>
      <w:r>
        <w:rPr>
          <w:rFonts w:cs="Times New Roman"/>
          <w:color w:val="0D0D0D"/>
        </w:rPr>
        <w:t xml:space="preserve">A Szociális és Gyermekvédelmi Főigazgatósággal, együttműködési megállapodás keretében közreműködünk az RSZTOP- 1.1.1-16. számú </w:t>
      </w:r>
      <w:r w:rsidR="00F70C54">
        <w:rPr>
          <w:rFonts w:cs="Times New Roman"/>
          <w:color w:val="0D0D0D"/>
        </w:rPr>
        <w:t>„Szegény</w:t>
      </w:r>
      <w:r>
        <w:rPr>
          <w:rFonts w:cs="Times New Roman"/>
          <w:color w:val="0D0D0D"/>
        </w:rPr>
        <w:t xml:space="preserve"> gyermekes családok és rendkívül alacsony jövedelmű személyek számára természetbeni juttatás biztosítása” tárgyú pályázat megvalósításában. </w:t>
      </w:r>
    </w:p>
    <w:p w:rsidR="005A4800" w:rsidRDefault="005A4800" w:rsidP="009C0394">
      <w:pPr>
        <w:pStyle w:val="NoSpacing"/>
        <w:spacing w:after="0" w:line="360" w:lineRule="auto"/>
        <w:jc w:val="both"/>
        <w:rPr>
          <w:rFonts w:cs="Times New Roman"/>
          <w:color w:val="0D0D0D"/>
        </w:rPr>
      </w:pPr>
      <w:r>
        <w:rPr>
          <w:rFonts w:cs="Times New Roman"/>
          <w:color w:val="0D0D0D"/>
        </w:rPr>
        <w:t>Szolgálatunk végzi az érintettek értesítését, valamint helyszínt biztosít havonta 2 alkalommal az élelmiszercsomagok kiosztásához.</w:t>
      </w:r>
    </w:p>
    <w:p w:rsidR="005A4800" w:rsidRDefault="005A4800" w:rsidP="009C0394">
      <w:pPr>
        <w:pStyle w:val="NoSpacing"/>
        <w:spacing w:after="0" w:line="360" w:lineRule="auto"/>
        <w:jc w:val="both"/>
        <w:rPr>
          <w:rFonts w:cs="Times New Roman"/>
          <w:color w:val="0D0D0D"/>
        </w:rPr>
      </w:pPr>
    </w:p>
    <w:p w:rsidR="005A4800" w:rsidRDefault="005A4800" w:rsidP="009C0394">
      <w:pPr>
        <w:spacing w:line="360" w:lineRule="auto"/>
        <w:ind w:left="360"/>
        <w:jc w:val="center"/>
        <w:rPr>
          <w:i/>
        </w:rPr>
      </w:pPr>
      <w:r>
        <w:rPr>
          <w:i/>
        </w:rPr>
        <w:t>Eredményeink, nehézségeink, jövőre vonatkozó javaslataink meghatározása</w:t>
      </w:r>
    </w:p>
    <w:p w:rsidR="005A4800" w:rsidRDefault="005A4800" w:rsidP="009C0394">
      <w:pPr>
        <w:spacing w:line="360" w:lineRule="auto"/>
        <w:ind w:left="360"/>
        <w:jc w:val="both"/>
        <w:rPr>
          <w:i/>
        </w:rPr>
      </w:pPr>
    </w:p>
    <w:p w:rsidR="005A4800" w:rsidRDefault="005A4800" w:rsidP="009C0394">
      <w:pPr>
        <w:pStyle w:val="ListParagraph"/>
        <w:widowControl/>
        <w:tabs>
          <w:tab w:val="left" w:pos="142"/>
          <w:tab w:val="left" w:pos="5070"/>
        </w:tabs>
        <w:spacing w:line="360" w:lineRule="auto"/>
        <w:ind w:left="0"/>
        <w:jc w:val="both"/>
      </w:pPr>
      <w:r>
        <w:t xml:space="preserve">- Munkánk során komoly gondot jelent, </w:t>
      </w:r>
      <w:r>
        <w:rPr>
          <w:iCs/>
        </w:rPr>
        <w:t>hogy nem rendelkezünk szociális intézményi</w:t>
      </w:r>
      <w:r>
        <w:rPr>
          <w:i/>
          <w:iCs/>
        </w:rPr>
        <w:t xml:space="preserve"> </w:t>
      </w:r>
      <w:r>
        <w:rPr>
          <w:iCs/>
        </w:rPr>
        <w:t>háttérrel</w:t>
      </w:r>
      <w:r>
        <w:rPr>
          <w:bCs/>
        </w:rPr>
        <w:t xml:space="preserve">, </w:t>
      </w:r>
      <w:r>
        <w:t>(családok átmeneti otthona, hajléktalanszálló) pedig egyre nagyobb igény mutatkozik erre. Ezek megléte esetén a krízishelyzetbe került gyermekeknek, családoknak gyorsabb és hatékonyabb segítséget tudnánk nyújtani. Ennek megoldásához szívesen fogadjuk segítő javaslataikat.</w:t>
      </w:r>
    </w:p>
    <w:p w:rsidR="005A4800" w:rsidRDefault="005A4800" w:rsidP="009C0394">
      <w:pPr>
        <w:pStyle w:val="ListParagraph"/>
        <w:widowControl/>
        <w:tabs>
          <w:tab w:val="left" w:pos="142"/>
          <w:tab w:val="left" w:pos="5070"/>
        </w:tabs>
        <w:spacing w:line="360" w:lineRule="auto"/>
        <w:ind w:left="0"/>
        <w:jc w:val="both"/>
      </w:pPr>
    </w:p>
    <w:p w:rsidR="005A4800" w:rsidRDefault="005A4800" w:rsidP="009C0394">
      <w:pPr>
        <w:widowControl/>
        <w:spacing w:line="360" w:lineRule="auto"/>
        <w:jc w:val="both"/>
        <w:rPr>
          <w:color w:val="000000"/>
        </w:rPr>
      </w:pPr>
      <w:r>
        <w:rPr>
          <w:color w:val="000000"/>
        </w:rPr>
        <w:t>-  Nagy nehézséget jelent, hogy nem rendelkezünk egy raktárhelyiséggel, ahol megfelelő feltételek között tudnánk tárolni a beérkezett adományokat.</w:t>
      </w:r>
      <w:r w:rsidR="00F70C54">
        <w:rPr>
          <w:color w:val="000000"/>
        </w:rPr>
        <w:t>(ruha</w:t>
      </w:r>
      <w:r>
        <w:rPr>
          <w:color w:val="000000"/>
        </w:rPr>
        <w:t>, élelmiszer, bútor)</w:t>
      </w:r>
    </w:p>
    <w:p w:rsidR="005A4800" w:rsidRDefault="005A4800" w:rsidP="009C0394">
      <w:pPr>
        <w:widowControl/>
        <w:spacing w:line="360" w:lineRule="auto"/>
        <w:jc w:val="both"/>
        <w:rPr>
          <w:color w:val="000000"/>
        </w:rPr>
      </w:pPr>
    </w:p>
    <w:p w:rsidR="005A4800" w:rsidRDefault="005A4800" w:rsidP="009C0394">
      <w:pPr>
        <w:pStyle w:val="ListParagraph"/>
        <w:widowControl/>
        <w:tabs>
          <w:tab w:val="left" w:pos="142"/>
          <w:tab w:val="left" w:pos="5070"/>
        </w:tabs>
        <w:spacing w:line="360" w:lineRule="auto"/>
        <w:ind w:left="0"/>
        <w:jc w:val="both"/>
      </w:pPr>
      <w:r>
        <w:t>- Az elmúlt évek során nagymértékben megnövekedtek a családsegítőket terhelő adminisztrációs tevékenységek, mely feladat ellátásához nem megfelelő a rendelkezésünkre álló informatikai eszközpark, ami jelentősen nehezíti munkánkat. A dinamikusabb és eredményesebb munkavégzéshez szükséges lenne egy korszerűbb informatikai eszközrendszer beszerzése és felállítása.</w:t>
      </w:r>
    </w:p>
    <w:p w:rsidR="005A4800" w:rsidRDefault="005A4800" w:rsidP="009C0394">
      <w:pPr>
        <w:widowControl/>
        <w:tabs>
          <w:tab w:val="left" w:pos="1740"/>
        </w:tabs>
        <w:spacing w:line="360" w:lineRule="auto"/>
        <w:jc w:val="both"/>
        <w:rPr>
          <w:color w:val="000000"/>
        </w:rPr>
      </w:pPr>
      <w:r>
        <w:rPr>
          <w:color w:val="000000"/>
        </w:rPr>
        <w:tab/>
      </w:r>
    </w:p>
    <w:p w:rsidR="005A4800" w:rsidRDefault="005A4800" w:rsidP="009C0394">
      <w:pPr>
        <w:spacing w:line="360" w:lineRule="auto"/>
        <w:jc w:val="both"/>
      </w:pPr>
      <w:r>
        <w:t xml:space="preserve">A fent leírtak alapján kívánjuk a Pápakörnyéki Önkormányzatok Feladatellátó Intézménye Család- és Gyermekjóléti Szolgálata 2017. évi tevékenységéről informálni a Tisztelt Képviselő-testületet. </w:t>
      </w:r>
    </w:p>
    <w:p w:rsidR="005A4800" w:rsidRDefault="005A4800" w:rsidP="009C0394">
      <w:pPr>
        <w:spacing w:line="360" w:lineRule="auto"/>
        <w:jc w:val="both"/>
      </w:pPr>
    </w:p>
    <w:p w:rsidR="005A4800" w:rsidRDefault="005A4800" w:rsidP="009C0394">
      <w:pPr>
        <w:spacing w:line="360" w:lineRule="auto"/>
        <w:jc w:val="both"/>
      </w:pPr>
      <w:r>
        <w:t>Ezúton is szeretnének megköszönni az elmúlt évben tanúsított segítő együttműködésüket, és amennyiben módjukban áll a jövőben is támogassák munkánkat.</w:t>
      </w:r>
    </w:p>
    <w:p w:rsidR="005A4800" w:rsidRDefault="005A4800" w:rsidP="009C0394">
      <w:pPr>
        <w:spacing w:line="360" w:lineRule="auto"/>
        <w:jc w:val="both"/>
      </w:pPr>
    </w:p>
    <w:p w:rsidR="005A4800" w:rsidRDefault="005A4800" w:rsidP="009C0394">
      <w:pPr>
        <w:spacing w:line="360" w:lineRule="auto"/>
        <w:jc w:val="both"/>
      </w:pPr>
      <w:r>
        <w:t>Kérjük a Tisztelt Képviselő-testületet, hogy a Család- és Gyermekjóléti Szolgálat beszámolóját megvitatni, majd elfogadni szíveskedjenek!</w:t>
      </w:r>
    </w:p>
    <w:p w:rsidR="005A4800" w:rsidRDefault="005A4800" w:rsidP="009C0394">
      <w:pPr>
        <w:spacing w:line="360" w:lineRule="auto"/>
        <w:jc w:val="both"/>
      </w:pPr>
    </w:p>
    <w:p w:rsidR="00F70C54" w:rsidRDefault="00F70C54" w:rsidP="009C0394">
      <w:pPr>
        <w:spacing w:line="360" w:lineRule="auto"/>
        <w:jc w:val="both"/>
      </w:pPr>
    </w:p>
    <w:p w:rsidR="005A4800" w:rsidRDefault="005A4800" w:rsidP="009C0394">
      <w:pPr>
        <w:spacing w:line="360" w:lineRule="auto"/>
        <w:jc w:val="both"/>
      </w:pPr>
      <w:r>
        <w:t xml:space="preserve">Pápa, 2018. 03.27. </w:t>
      </w:r>
    </w:p>
    <w:p w:rsidR="005A4800" w:rsidRDefault="005A4800" w:rsidP="009C0394">
      <w:pPr>
        <w:spacing w:line="360" w:lineRule="auto"/>
        <w:jc w:val="both"/>
      </w:pPr>
    </w:p>
    <w:p w:rsidR="00F70C54" w:rsidRDefault="00F70C54" w:rsidP="009C0394">
      <w:pPr>
        <w:spacing w:line="360" w:lineRule="auto"/>
        <w:jc w:val="both"/>
      </w:pPr>
    </w:p>
    <w:p w:rsidR="00F70C54" w:rsidRDefault="00F70C54" w:rsidP="009C0394">
      <w:pPr>
        <w:spacing w:line="360" w:lineRule="auto"/>
        <w:jc w:val="both"/>
      </w:pPr>
    </w:p>
    <w:p w:rsidR="005A4800" w:rsidRDefault="005A4800" w:rsidP="009C0394">
      <w:pPr>
        <w:spacing w:line="360" w:lineRule="auto"/>
        <w:jc w:val="both"/>
      </w:pPr>
    </w:p>
    <w:p w:rsidR="005A4800" w:rsidRDefault="005A4800" w:rsidP="009C0394">
      <w:pPr>
        <w:pStyle w:val="WW-Alaprtelmezett"/>
        <w:spacing w:after="0" w:line="360" w:lineRule="auto"/>
        <w:jc w:val="both"/>
        <w:rPr>
          <w:rFonts w:cs="Times New Roman"/>
        </w:rPr>
      </w:pPr>
      <w:r>
        <w:rPr>
          <w:rFonts w:cs="Times New Roman"/>
        </w:rPr>
        <w:t xml:space="preserve">     Pirók-Mike </w:t>
      </w:r>
      <w:proofErr w:type="gramStart"/>
      <w:r>
        <w:rPr>
          <w:rFonts w:cs="Times New Roman"/>
        </w:rPr>
        <w:t xml:space="preserve">Ildikó                                                           </w:t>
      </w:r>
      <w:proofErr w:type="spellStart"/>
      <w:r>
        <w:rPr>
          <w:rFonts w:cs="Times New Roman"/>
        </w:rPr>
        <w:t>Svasticsné</w:t>
      </w:r>
      <w:proofErr w:type="spellEnd"/>
      <w:proofErr w:type="gramEnd"/>
      <w:r>
        <w:rPr>
          <w:rFonts w:cs="Times New Roman"/>
        </w:rPr>
        <w:t xml:space="preserve"> Hegedüs Henriett</w:t>
      </w:r>
    </w:p>
    <w:p w:rsidR="005A4800" w:rsidRDefault="005A4800" w:rsidP="009C0394">
      <w:pPr>
        <w:pStyle w:val="WW-Alaprtelmezett"/>
        <w:spacing w:after="0" w:line="360" w:lineRule="auto"/>
        <w:jc w:val="both"/>
      </w:pPr>
      <w:r>
        <w:rPr>
          <w:rFonts w:eastAsia="Times New Roman" w:cs="Times New Roman"/>
        </w:rPr>
        <w:t>Kup</w:t>
      </w:r>
      <w:r>
        <w:t xml:space="preserve"> település </w:t>
      </w:r>
      <w:proofErr w:type="gramStart"/>
      <w:r>
        <w:t>családsegítője                                                       intézményvezető</w:t>
      </w:r>
      <w:proofErr w:type="gramEnd"/>
    </w:p>
    <w:sectPr w:rsidR="005A4800">
      <w:footerReference w:type="default" r:id="rId14"/>
      <w:pgSz w:w="11906" w:h="16838"/>
      <w:pgMar w:top="1134" w:right="1134" w:bottom="709" w:left="1134" w:header="708" w:footer="0" w:gutter="0"/>
      <w:cols w:space="708"/>
      <w:docGrid w:linePitch="360" w:charSpace="21474181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4800" w:rsidRDefault="005A4800">
      <w:r>
        <w:separator/>
      </w:r>
    </w:p>
  </w:endnote>
  <w:endnote w:type="continuationSeparator" w:id="1">
    <w:p w:rsidR="005A4800" w:rsidRDefault="005A480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Lucida Sans Unicode">
    <w:panose1 w:val="020B0602030504020204"/>
    <w:charset w:val="EE"/>
    <w:family w:val="swiss"/>
    <w:pitch w:val="variable"/>
    <w:sig w:usb0="80000AFF" w:usb1="0000396B" w:usb2="00000000" w:usb3="00000000" w:csb0="0000003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Mangal">
    <w:panose1 w:val="00000400000000000000"/>
    <w:charset w:val="00"/>
    <w:family w:val="auto"/>
    <w:pitch w:val="variable"/>
    <w:sig w:usb0="00008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Palatino Linotype">
    <w:panose1 w:val="02040502050505030304"/>
    <w:charset w:val="EE"/>
    <w:family w:val="roman"/>
    <w:pitch w:val="variable"/>
    <w:sig w:usb0="E0000387" w:usb1="40000013" w:usb2="00000000"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800" w:rsidRDefault="005A4800">
    <w:pPr>
      <w:pStyle w:val="llb"/>
      <w:jc w:val="center"/>
    </w:pPr>
    <w:fldSimple w:instr=" PAGE ">
      <w:r w:rsidR="00526A60">
        <w:rPr>
          <w:noProof/>
        </w:rPr>
        <w:t>13</w:t>
      </w:r>
    </w:fldSimple>
  </w:p>
  <w:p w:rsidR="005A4800" w:rsidRDefault="005A4800">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4800" w:rsidRDefault="005A4800">
      <w:r>
        <w:separator/>
      </w:r>
    </w:p>
  </w:footnote>
  <w:footnote w:type="continuationSeparator" w:id="1">
    <w:p w:rsidR="005A4800" w:rsidRDefault="005A48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cs="Symbol"/>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oNotTrackMoves/>
  <w:defaultTabStop w:val="709"/>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C0394"/>
    <w:rsid w:val="00526A60"/>
    <w:rsid w:val="005A4800"/>
    <w:rsid w:val="009C0394"/>
    <w:rsid w:val="00F70C54"/>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1"/>
      <o:rules v:ext="edit">
        <o:r id="V:Rule2" type="connector" idref="#_s2069"/>
        <o:r id="V:Rule4" type="connector" idref="#_s2070"/>
        <o:r id="V:Rule6" type="connector" idref="#_s2071"/>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pPr>
      <w:widowControl w:val="0"/>
      <w:suppressAutoHyphens/>
    </w:pPr>
    <w:rPr>
      <w:rFonts w:eastAsia="Lucida Sans Unicode"/>
      <w:color w:val="00000A"/>
      <w:kern w:val="1"/>
      <w:sz w:val="24"/>
      <w:szCs w:val="24"/>
      <w:lang w:eastAsia="ar-SA"/>
    </w:rPr>
  </w:style>
  <w:style w:type="character" w:default="1" w:styleId="Bekezdsalapbettpusa">
    <w:name w:val="Default Paragraph Font"/>
  </w:style>
  <w:style w:type="table" w:default="1" w:styleId="Normltblzat">
    <w:name w:val="Normal Table"/>
    <w:semiHidden/>
    <w:tblPr>
      <w:tblInd w:w="0" w:type="dxa"/>
      <w:tblCellMar>
        <w:top w:w="0" w:type="dxa"/>
        <w:left w:w="108" w:type="dxa"/>
        <w:bottom w:w="0" w:type="dxa"/>
        <w:right w:w="108" w:type="dxa"/>
      </w:tblCellMar>
    </w:tblPr>
  </w:style>
  <w:style w:type="numbering" w:default="1" w:styleId="Nemlista">
    <w:name w:val="No List"/>
    <w:semiHidden/>
  </w:style>
  <w:style w:type="character" w:customStyle="1" w:styleId="WW8Num1z0">
    <w:name w:val="WW8Num1z0"/>
    <w:rPr>
      <w:rFonts w:ascii="Symbol" w:hAnsi="Symbol" w:cs="Symbol"/>
    </w:rPr>
  </w:style>
  <w:style w:type="character" w:customStyle="1" w:styleId="Absatz-Standardschriftart">
    <w:name w:val="Absatz-Standardschriftart"/>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3z0">
    <w:name w:val="WW8Num3z0"/>
    <w:rPr>
      <w:rFonts w:ascii="Wingdings" w:hAnsi="Wingdings" w:cs="Wingdings"/>
    </w:rPr>
  </w:style>
  <w:style w:type="character" w:customStyle="1" w:styleId="WW8Num3z1">
    <w:name w:val="WW8Num3z1"/>
    <w:rPr>
      <w:rFonts w:ascii="Courier New" w:hAnsi="Courier New" w:cs="Courier New"/>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Bekezdsalapbettpusa1">
    <w:name w:val="Bekezdés alapbetűtípusa1"/>
  </w:style>
  <w:style w:type="character" w:customStyle="1" w:styleId="DefaultParagraphFont">
    <w:name w:val="Default Paragraph Fon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styleId="Hiperhivatkozs">
    <w:name w:val="Hyperlink"/>
    <w:basedOn w:val="DefaultParagraphFont"/>
    <w:rPr>
      <w:color w:val="0000FF"/>
      <w:u w:val="single"/>
    </w:rPr>
  </w:style>
  <w:style w:type="character" w:customStyle="1" w:styleId="BuborkszvegChar">
    <w:name w:val="Buborékszöveg Char"/>
    <w:basedOn w:val="DefaultParagraphFont"/>
    <w:rPr>
      <w:rFonts w:ascii="Tahoma" w:eastAsia="Lucida Sans Unicode" w:hAnsi="Tahoma" w:cs="Tahoma"/>
      <w:sz w:val="16"/>
      <w:szCs w:val="16"/>
    </w:rPr>
  </w:style>
  <w:style w:type="character" w:customStyle="1" w:styleId="lfejChar">
    <w:name w:val="Élőfej Char"/>
    <w:basedOn w:val="DefaultParagraphFont"/>
    <w:rPr>
      <w:rFonts w:eastAsia="Lucida Sans Unicode"/>
      <w:sz w:val="24"/>
      <w:szCs w:val="24"/>
    </w:rPr>
  </w:style>
  <w:style w:type="character" w:customStyle="1" w:styleId="llbChar">
    <w:name w:val="Élőláb Char"/>
    <w:basedOn w:val="DefaultParagraphFont"/>
    <w:rPr>
      <w:rFonts w:eastAsia="Lucida Sans Unicode"/>
      <w:sz w:val="24"/>
      <w:szCs w:val="24"/>
    </w:rPr>
  </w:style>
  <w:style w:type="character" w:customStyle="1" w:styleId="apple-converted-space">
    <w:name w:val="apple-converted-space"/>
    <w:basedOn w:val="DefaultParagraphFont"/>
  </w:style>
  <w:style w:type="character" w:customStyle="1" w:styleId="ListLabel1">
    <w:name w:val="ListLabel 1"/>
    <w:rPr>
      <w:rFonts w:eastAsia="Lucida Sans Unicode" w:cs="Times New Roman"/>
    </w:rPr>
  </w:style>
  <w:style w:type="character" w:customStyle="1" w:styleId="ListLabel2">
    <w:name w:val="ListLabel 2"/>
    <w:rPr>
      <w:rFonts w:cs="Courier New"/>
    </w:rPr>
  </w:style>
  <w:style w:type="character" w:customStyle="1" w:styleId="ListLabel3">
    <w:name w:val="ListLabel 3"/>
    <w:rPr>
      <w:sz w:val="20"/>
    </w:rPr>
  </w:style>
  <w:style w:type="character" w:customStyle="1" w:styleId="ListLabel4">
    <w:name w:val="ListLabel 4"/>
    <w:rPr>
      <w:b/>
    </w:rPr>
  </w:style>
  <w:style w:type="character" w:customStyle="1" w:styleId="ListLabel5">
    <w:name w:val="ListLabel 5"/>
    <w:rPr>
      <w:rFonts w:ascii="Times New Roman" w:hAnsi="Times New Roman" w:cs="Times New Roman"/>
      <w:b/>
    </w:rPr>
  </w:style>
  <w:style w:type="character" w:customStyle="1" w:styleId="ListLabel6">
    <w:name w:val="ListLabel 6"/>
    <w:rPr>
      <w:rFonts w:ascii="Times New Roman" w:hAnsi="Times New Roman" w:cs="Times New Roman"/>
      <w:b/>
    </w:rPr>
  </w:style>
  <w:style w:type="character" w:customStyle="1" w:styleId="ListLabel7">
    <w:name w:val="ListLabel 7"/>
    <w:rPr>
      <w:rFonts w:cs="Courier New"/>
    </w:rPr>
  </w:style>
  <w:style w:type="character" w:customStyle="1" w:styleId="ListLabel8">
    <w:name w:val="ListLabel 8"/>
    <w:rPr>
      <w:rFonts w:cs="Wingdings"/>
    </w:rPr>
  </w:style>
  <w:style w:type="character" w:customStyle="1" w:styleId="ListLabel9">
    <w:name w:val="ListLabel 9"/>
    <w:rPr>
      <w:rFonts w:cs="Symbol"/>
    </w:rPr>
  </w:style>
  <w:style w:type="character" w:customStyle="1" w:styleId="ListLabel10">
    <w:name w:val="ListLabel 10"/>
    <w:rPr>
      <w:rFonts w:ascii="Times New Roman" w:hAnsi="Times New Roman" w:cs="Times New Roman"/>
      <w:b/>
    </w:rPr>
  </w:style>
  <w:style w:type="character" w:customStyle="1" w:styleId="ListLabel11">
    <w:name w:val="ListLabel 11"/>
    <w:rPr>
      <w:rFonts w:cs="Courier New"/>
    </w:rPr>
  </w:style>
  <w:style w:type="character" w:customStyle="1" w:styleId="ListLabel12">
    <w:name w:val="ListLabel 12"/>
    <w:rPr>
      <w:rFonts w:cs="Wingdings"/>
    </w:rPr>
  </w:style>
  <w:style w:type="character" w:customStyle="1" w:styleId="ListLabel13">
    <w:name w:val="ListLabel 13"/>
    <w:rPr>
      <w:rFonts w:cs="Symbol"/>
    </w:rPr>
  </w:style>
  <w:style w:type="character" w:customStyle="1" w:styleId="ListLabel14">
    <w:name w:val="ListLabel 14"/>
    <w:rPr>
      <w:rFonts w:ascii="Times New Roman" w:hAnsi="Times New Roman" w:cs="Times New Roman"/>
      <w:b/>
    </w:rPr>
  </w:style>
  <w:style w:type="character" w:customStyle="1" w:styleId="ListLabel15">
    <w:name w:val="ListLabel 15"/>
    <w:rPr>
      <w:rFonts w:cs="Courier New"/>
    </w:rPr>
  </w:style>
  <w:style w:type="character" w:customStyle="1" w:styleId="ListLabel16">
    <w:name w:val="ListLabel 16"/>
    <w:rPr>
      <w:rFonts w:cs="Wingdings"/>
    </w:rPr>
  </w:style>
  <w:style w:type="character" w:customStyle="1" w:styleId="ListLabel17">
    <w:name w:val="ListLabel 17"/>
    <w:rPr>
      <w:rFonts w:cs="Symbol"/>
    </w:rPr>
  </w:style>
  <w:style w:type="character" w:customStyle="1" w:styleId="ListLabel18">
    <w:name w:val="ListLabel 18"/>
    <w:rPr>
      <w:rFonts w:ascii="Times New Roman" w:hAnsi="Times New Roman" w:cs="Times New Roman"/>
      <w:b/>
    </w:rPr>
  </w:style>
  <w:style w:type="character" w:customStyle="1" w:styleId="ListLabel19">
    <w:name w:val="ListLabel 19"/>
    <w:rPr>
      <w:rFonts w:cs="Courier New"/>
    </w:rPr>
  </w:style>
  <w:style w:type="character" w:customStyle="1" w:styleId="ListLabel20">
    <w:name w:val="ListLabel 20"/>
    <w:rPr>
      <w:rFonts w:cs="Wingdings"/>
    </w:rPr>
  </w:style>
  <w:style w:type="character" w:customStyle="1" w:styleId="ListLabel21">
    <w:name w:val="ListLabel 21"/>
    <w:rPr>
      <w:rFonts w:cs="Symbol"/>
    </w:rPr>
  </w:style>
  <w:style w:type="paragraph" w:customStyle="1" w:styleId="Cmsor">
    <w:name w:val="Címsor"/>
    <w:basedOn w:val="Norml"/>
    <w:next w:val="Szvegtrzs"/>
    <w:pPr>
      <w:keepNext/>
      <w:spacing w:before="240" w:after="120"/>
    </w:pPr>
    <w:rPr>
      <w:rFonts w:ascii="Arial" w:hAnsi="Arial" w:cs="Tahoma"/>
      <w:sz w:val="28"/>
      <w:szCs w:val="28"/>
    </w:rPr>
  </w:style>
  <w:style w:type="paragraph" w:styleId="Szvegtrzs">
    <w:name w:val="Body Text"/>
    <w:basedOn w:val="Norml"/>
    <w:pPr>
      <w:spacing w:after="120"/>
    </w:pPr>
  </w:style>
  <w:style w:type="paragraph" w:styleId="Lista">
    <w:name w:val="List"/>
    <w:basedOn w:val="Szvegtrzs"/>
    <w:rPr>
      <w:rFonts w:cs="Tahoma"/>
    </w:rPr>
  </w:style>
  <w:style w:type="paragraph" w:customStyle="1" w:styleId="Felirat">
    <w:name w:val="Felirat"/>
    <w:basedOn w:val="Norml"/>
    <w:pPr>
      <w:suppressLineNumbers/>
      <w:spacing w:before="120" w:after="120"/>
    </w:pPr>
    <w:rPr>
      <w:rFonts w:cs="Mangal"/>
      <w:i/>
      <w:iCs/>
    </w:rPr>
  </w:style>
  <w:style w:type="paragraph" w:customStyle="1" w:styleId="Trgymutat">
    <w:name w:val="Tárgymutató"/>
    <w:basedOn w:val="Norml"/>
    <w:pPr>
      <w:suppressLineNumbers/>
    </w:pPr>
    <w:rPr>
      <w:rFonts w:cs="Tahoma"/>
    </w:rPr>
  </w:style>
  <w:style w:type="paragraph" w:customStyle="1" w:styleId="Kpalrs1">
    <w:name w:val="Képaláírás1"/>
    <w:basedOn w:val="Norml"/>
    <w:pPr>
      <w:suppressLineNumbers/>
      <w:spacing w:before="120" w:after="120"/>
    </w:pPr>
    <w:rPr>
      <w:rFonts w:cs="Tahoma"/>
      <w:i/>
      <w:iCs/>
    </w:rPr>
  </w:style>
  <w:style w:type="paragraph" w:customStyle="1" w:styleId="Szvegtrzs21">
    <w:name w:val="Szövegtörzs 21"/>
    <w:basedOn w:val="Norml"/>
    <w:pPr>
      <w:jc w:val="center"/>
    </w:pPr>
    <w:rPr>
      <w:b/>
      <w:bCs/>
      <w:sz w:val="28"/>
    </w:rPr>
  </w:style>
  <w:style w:type="paragraph" w:customStyle="1" w:styleId="BalloonText">
    <w:name w:val="Balloon Text"/>
    <w:basedOn w:val="Norml"/>
    <w:rPr>
      <w:rFonts w:ascii="Tahoma" w:hAnsi="Tahoma" w:cs="Tahoma"/>
      <w:sz w:val="16"/>
      <w:szCs w:val="16"/>
    </w:rPr>
  </w:style>
  <w:style w:type="paragraph" w:styleId="lfej">
    <w:name w:val="header"/>
    <w:basedOn w:val="Norml"/>
    <w:pPr>
      <w:tabs>
        <w:tab w:val="center" w:pos="4536"/>
        <w:tab w:val="right" w:pos="9072"/>
      </w:tabs>
    </w:pPr>
  </w:style>
  <w:style w:type="paragraph" w:styleId="llb">
    <w:name w:val="footer"/>
    <w:basedOn w:val="Norml"/>
    <w:pPr>
      <w:tabs>
        <w:tab w:val="center" w:pos="4536"/>
        <w:tab w:val="right" w:pos="9072"/>
      </w:tabs>
    </w:pPr>
  </w:style>
  <w:style w:type="paragraph" w:customStyle="1" w:styleId="ListParagraph">
    <w:name w:val="List Paragraph"/>
    <w:basedOn w:val="Norml"/>
    <w:pPr>
      <w:ind w:left="720"/>
    </w:pPr>
  </w:style>
  <w:style w:type="paragraph" w:customStyle="1" w:styleId="NormalWeb">
    <w:name w:val="Normal (Web)"/>
    <w:basedOn w:val="Norml"/>
    <w:pPr>
      <w:widowControl/>
      <w:suppressAutoHyphens w:val="0"/>
      <w:spacing w:before="280" w:after="119"/>
    </w:pPr>
    <w:rPr>
      <w:rFonts w:eastAsia="Times New Roman"/>
      <w:color w:val="000000"/>
    </w:rPr>
  </w:style>
  <w:style w:type="paragraph" w:customStyle="1" w:styleId="WW-Alaprtelmezett">
    <w:name w:val="WW-Alapértelmezett"/>
    <w:pPr>
      <w:tabs>
        <w:tab w:val="left" w:pos="709"/>
      </w:tabs>
      <w:suppressAutoHyphens/>
      <w:spacing w:after="200" w:line="276" w:lineRule="auto"/>
    </w:pPr>
    <w:rPr>
      <w:rFonts w:eastAsia="Arial" w:cs="Calibri"/>
      <w:color w:val="00000A"/>
      <w:kern w:val="1"/>
      <w:sz w:val="24"/>
      <w:szCs w:val="24"/>
      <w:lang w:eastAsia="ar-SA"/>
    </w:rPr>
  </w:style>
  <w:style w:type="paragraph" w:customStyle="1" w:styleId="NoSpacing">
    <w:name w:val="No Spacing"/>
    <w:pPr>
      <w:widowControl w:val="0"/>
      <w:tabs>
        <w:tab w:val="left" w:pos="709"/>
      </w:tabs>
      <w:suppressAutoHyphens/>
      <w:spacing w:after="200" w:line="276" w:lineRule="auto"/>
    </w:pPr>
    <w:rPr>
      <w:rFonts w:eastAsia="Lucida Sans Unicode" w:cs="Mangal"/>
      <w:color w:val="00000A"/>
      <w:kern w:val="1"/>
      <w:sz w:val="24"/>
      <w:szCs w:val="24"/>
      <w:lang w:eastAsia="hi-IN" w:bidi="hi-IN"/>
    </w:rPr>
  </w:style>
  <w:style w:type="paragraph" w:customStyle="1" w:styleId="WW-Alaprtelmezett1">
    <w:name w:val="WW-Alapértelmezett1"/>
    <w:pPr>
      <w:tabs>
        <w:tab w:val="left" w:pos="709"/>
      </w:tabs>
      <w:suppressAutoHyphens/>
      <w:spacing w:line="200" w:lineRule="atLeast"/>
    </w:pPr>
    <w:rPr>
      <w:color w:val="00000A"/>
      <w:kern w:val="1"/>
      <w:sz w:val="24"/>
      <w:szCs w:val="24"/>
      <w:lang w:eastAsia="ar-SA"/>
    </w:rPr>
  </w:style>
  <w:style w:type="paragraph" w:customStyle="1" w:styleId="Normal">
    <w:name w:val="Normal"/>
    <w:pPr>
      <w:suppressAutoHyphens/>
    </w:pPr>
    <w:rPr>
      <w:rFonts w:ascii="Palatino Linotype" w:hAnsi="Palatino Linotype" w:cs="Palatino Linotype"/>
      <w:color w:val="000000"/>
      <w:kern w:val="1"/>
      <w:sz w:val="24"/>
      <w:szCs w:val="24"/>
      <w:lang w:eastAsia="ar-SA"/>
    </w:rPr>
  </w:style>
  <w:style w:type="paragraph" w:customStyle="1" w:styleId="western">
    <w:name w:val="western"/>
    <w:basedOn w:val="Norml"/>
    <w:pPr>
      <w:widowControl/>
      <w:suppressAutoHyphens w:val="0"/>
      <w:spacing w:before="280" w:after="119"/>
    </w:pPr>
    <w:rPr>
      <w:rFonts w:eastAsia="Times New Roman"/>
      <w:color w:val="auto"/>
    </w:rPr>
  </w:style>
  <w:style w:type="paragraph" w:styleId="NormlWeb">
    <w:name w:val="Normal (Web)"/>
    <w:basedOn w:val="Norml"/>
    <w:pPr>
      <w:widowControl/>
      <w:suppressAutoHyphens w:val="0"/>
      <w:spacing w:before="280" w:after="119"/>
    </w:pPr>
    <w:rPr>
      <w:rFonts w:eastAsia="Times New Roman"/>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3598</Words>
  <Characters>24829</Characters>
  <Application>Microsoft Office Word</Application>
  <DocSecurity>0</DocSecurity>
  <Lines>206</Lines>
  <Paragraphs>56</Paragraphs>
  <ScaleCrop>false</ScaleCrop>
  <HeadingPairs>
    <vt:vector size="2" baseType="variant">
      <vt:variant>
        <vt:lpstr>Cím</vt:lpstr>
      </vt:variant>
      <vt:variant>
        <vt:i4>1</vt:i4>
      </vt:variant>
    </vt:vector>
  </HeadingPairs>
  <TitlesOfParts>
    <vt:vector size="1" baseType="lpstr">
      <vt:lpstr> Iktatószám: SZ-239-40/2017                          Tárgy: Beszámoló a család- és gyermekjólét szolgálat                                                                                                                                                     </vt:lpstr>
    </vt:vector>
  </TitlesOfParts>
  <Company/>
  <LinksUpToDate>false</LinksUpToDate>
  <CharactersWithSpaces>28371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Iktatószám: SZ-239-40/2017                          Tárgy: Beszámoló a család- és gyermekjólét szolgálat                                                                                                                                                     </dc:title>
  <dc:subject/>
  <dc:creator>K2LT</dc:creator>
  <cp:keywords/>
  <cp:lastModifiedBy>K2LT</cp:lastModifiedBy>
  <cp:revision>2</cp:revision>
  <cp:lastPrinted>2018-03-27T13:52:00Z</cp:lastPrinted>
  <dcterms:created xsi:type="dcterms:W3CDTF">2018-03-27T13:53:00Z</dcterms:created>
  <dcterms:modified xsi:type="dcterms:W3CDTF">2018-03-27T13:53:00Z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